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C6" w:rsidRPr="00B20D01" w:rsidRDefault="00C67AC6" w:rsidP="00B20D01">
      <w:pPr>
        <w:shd w:val="clear" w:color="auto" w:fill="FFFFFF"/>
        <w:spacing w:after="240"/>
        <w:ind w:left="1701" w:right="850"/>
        <w:jc w:val="center"/>
        <w:textAlignment w:val="baseline"/>
        <w:outlineLvl w:val="1"/>
        <w:rPr>
          <w:rFonts w:ascii="Times New Roman" w:hAnsi="Times New Roman" w:cs="Times New Roman"/>
          <w:b/>
          <w:sz w:val="28"/>
          <w:szCs w:val="28"/>
        </w:rPr>
      </w:pPr>
      <w:r w:rsidRPr="00B20D01">
        <w:rPr>
          <w:rFonts w:ascii="Times New Roman" w:hAnsi="Times New Roman" w:cs="Times New Roman"/>
          <w:b/>
          <w:sz w:val="28"/>
          <w:szCs w:val="28"/>
        </w:rPr>
        <w:t>Использование технологии SWOT-анализа</w:t>
      </w:r>
      <w:r w:rsidRPr="00B20D01">
        <w:rPr>
          <w:rFonts w:ascii="Times New Roman" w:hAnsi="Times New Roman" w:cs="Times New Roman"/>
          <w:b/>
          <w:sz w:val="28"/>
          <w:szCs w:val="28"/>
        </w:rPr>
        <w:br/>
        <w:t>в практической деятельности педагога</w:t>
      </w:r>
    </w:p>
    <w:p w:rsidR="00C67AC6" w:rsidRPr="00B20D01" w:rsidRDefault="00C67AC6" w:rsidP="00B20D01">
      <w:pPr>
        <w:spacing w:after="0"/>
        <w:ind w:left="1701" w:right="850" w:firstLine="851"/>
        <w:jc w:val="both"/>
        <w:rPr>
          <w:rFonts w:ascii="Times New Roman" w:hAnsi="Times New Roman" w:cs="Times New Roman"/>
          <w:sz w:val="28"/>
          <w:szCs w:val="28"/>
        </w:rPr>
      </w:pPr>
    </w:p>
    <w:p w:rsidR="00C67AC6" w:rsidRPr="00B20D01" w:rsidRDefault="00C67AC6" w:rsidP="00B20D01">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Переход к информационному обществу</w:t>
      </w:r>
      <w:r w:rsidR="00B20D01" w:rsidRPr="00B20D01">
        <w:rPr>
          <w:rFonts w:ascii="Times New Roman" w:hAnsi="Times New Roman" w:cs="Times New Roman"/>
          <w:sz w:val="28"/>
          <w:szCs w:val="28"/>
        </w:rPr>
        <w:t xml:space="preserve"> </w:t>
      </w:r>
      <w:r w:rsidRPr="00B20D01">
        <w:rPr>
          <w:rFonts w:ascii="Times New Roman" w:hAnsi="Times New Roman" w:cs="Times New Roman"/>
          <w:sz w:val="28"/>
          <w:szCs w:val="28"/>
        </w:rPr>
        <w:t>ставит перед системой образования новые задачи: овладение способами непрерывного приобретения новых знаний и умения учиться самостоятельно;</w:t>
      </w:r>
      <w:r w:rsidR="00D87755">
        <w:rPr>
          <w:rFonts w:ascii="Times New Roman" w:hAnsi="Times New Roman" w:cs="Times New Roman"/>
          <w:sz w:val="28"/>
          <w:szCs w:val="28"/>
        </w:rPr>
        <w:t xml:space="preserve"> </w:t>
      </w:r>
      <w:r w:rsidRPr="00B20D01">
        <w:rPr>
          <w:rFonts w:ascii="Times New Roman" w:hAnsi="Times New Roman" w:cs="Times New Roman"/>
          <w:sz w:val="28"/>
          <w:szCs w:val="28"/>
        </w:rPr>
        <w:t>освоение навыков работы с любой информацией, с разнородными, противоречивыми данными, формирование навыков критического мышления;</w:t>
      </w:r>
      <w:r w:rsidR="00D87755">
        <w:rPr>
          <w:rFonts w:ascii="Times New Roman" w:hAnsi="Times New Roman" w:cs="Times New Roman"/>
          <w:sz w:val="28"/>
          <w:szCs w:val="28"/>
        </w:rPr>
        <w:t xml:space="preserve"> </w:t>
      </w:r>
      <w:r w:rsidRPr="00B20D01">
        <w:rPr>
          <w:rFonts w:ascii="Times New Roman" w:hAnsi="Times New Roman" w:cs="Times New Roman"/>
          <w:sz w:val="28"/>
          <w:szCs w:val="28"/>
        </w:rPr>
        <w:t>дополнение традиционного принципа «формировать знания, умения и навыки» принципом «формировать компетентность».</w:t>
      </w:r>
    </w:p>
    <w:p w:rsidR="00C67AC6" w:rsidRPr="00B20D01" w:rsidRDefault="00C67AC6" w:rsidP="00B20D01">
      <w:pPr>
        <w:spacing w:after="0"/>
        <w:ind w:left="1701" w:right="850" w:firstLine="851"/>
        <w:rPr>
          <w:rFonts w:ascii="Times New Roman" w:eastAsia="Times New Roman" w:hAnsi="Times New Roman" w:cs="Times New Roman"/>
          <w:sz w:val="28"/>
          <w:szCs w:val="28"/>
          <w:shd w:val="clear" w:color="auto" w:fill="FFFFFF"/>
        </w:rPr>
      </w:pPr>
      <w:r w:rsidRPr="00B20D01">
        <w:rPr>
          <w:rFonts w:ascii="Times New Roman" w:eastAsia="Times New Roman" w:hAnsi="Times New Roman" w:cs="Times New Roman"/>
          <w:sz w:val="28"/>
          <w:szCs w:val="28"/>
          <w:shd w:val="clear" w:color="auto" w:fill="FFFFFF"/>
        </w:rPr>
        <w:t xml:space="preserve">Особое место в процессе модернизации </w:t>
      </w:r>
      <w:r w:rsidR="002A6B2A">
        <w:rPr>
          <w:rFonts w:ascii="Times New Roman" w:eastAsia="Times New Roman" w:hAnsi="Times New Roman" w:cs="Times New Roman"/>
          <w:sz w:val="28"/>
          <w:szCs w:val="28"/>
          <w:shd w:val="clear" w:color="auto" w:fill="FFFFFF"/>
        </w:rPr>
        <w:t xml:space="preserve">казахстанского </w:t>
      </w:r>
      <w:r w:rsidRPr="00B20D01">
        <w:rPr>
          <w:rFonts w:ascii="Times New Roman" w:eastAsia="Times New Roman" w:hAnsi="Times New Roman" w:cs="Times New Roman"/>
          <w:sz w:val="28"/>
          <w:szCs w:val="28"/>
          <w:shd w:val="clear" w:color="auto" w:fill="FFFFFF"/>
        </w:rPr>
        <w:t>образования отведено личности педагога, который должен обладать особыми знаниями, навыками и умениями для организации эффективной образовательной деятельности учащихся.</w:t>
      </w:r>
    </w:p>
    <w:p w:rsidR="00C67AC6" w:rsidRPr="002A6B2A" w:rsidRDefault="00C67AC6" w:rsidP="002A6B2A">
      <w:pPr>
        <w:spacing w:after="0"/>
        <w:ind w:left="1701" w:right="850" w:firstLine="851"/>
        <w:rPr>
          <w:rFonts w:ascii="Times New Roman" w:hAnsi="Times New Roman" w:cs="Times New Roman"/>
          <w:sz w:val="28"/>
          <w:szCs w:val="28"/>
        </w:rPr>
      </w:pPr>
      <w:r w:rsidRPr="002A6B2A">
        <w:rPr>
          <w:rFonts w:ascii="Times New Roman" w:eastAsia="Times New Roman" w:hAnsi="Times New Roman" w:cs="Times New Roman"/>
          <w:sz w:val="28"/>
          <w:szCs w:val="28"/>
          <w:shd w:val="clear" w:color="auto" w:fill="FFFFFF"/>
        </w:rPr>
        <w:t>Задачи, стоящие перед современным педагогом</w:t>
      </w:r>
      <w:r w:rsidRPr="00B20D01">
        <w:rPr>
          <w:rFonts w:ascii="Times New Roman" w:eastAsia="Times New Roman" w:hAnsi="Times New Roman" w:cs="Times New Roman"/>
          <w:color w:val="2B2B2B"/>
          <w:sz w:val="28"/>
          <w:szCs w:val="28"/>
          <w:shd w:val="clear" w:color="auto" w:fill="FFFFFF"/>
        </w:rPr>
        <w:t xml:space="preserve">, </w:t>
      </w:r>
      <w:r w:rsidRPr="002A6B2A">
        <w:rPr>
          <w:rFonts w:ascii="Times New Roman" w:eastAsia="Times New Roman" w:hAnsi="Times New Roman" w:cs="Times New Roman"/>
          <w:sz w:val="28"/>
          <w:szCs w:val="28"/>
          <w:shd w:val="clear" w:color="auto" w:fill="FFFFFF"/>
        </w:rPr>
        <w:t xml:space="preserve">требуют </w:t>
      </w:r>
      <w:r w:rsidRPr="002A6B2A">
        <w:rPr>
          <w:rFonts w:ascii="Times New Roman" w:hAnsi="Times New Roman" w:cs="Times New Roman"/>
          <w:sz w:val="28"/>
          <w:szCs w:val="28"/>
        </w:rPr>
        <w:t>серьезных педагогических усилий: освоение нового содержания образования, поиск эффективных форм и методов обучения и воспитания, учет изменений как в</w:t>
      </w:r>
      <w:r w:rsidR="002A6B2A">
        <w:rPr>
          <w:rFonts w:ascii="Times New Roman" w:hAnsi="Times New Roman" w:cs="Times New Roman"/>
          <w:sz w:val="28"/>
          <w:szCs w:val="28"/>
        </w:rPr>
        <w:t xml:space="preserve"> </w:t>
      </w:r>
      <w:r w:rsidRPr="002A6B2A">
        <w:rPr>
          <w:rFonts w:ascii="Times New Roman" w:hAnsi="Times New Roman" w:cs="Times New Roman"/>
          <w:sz w:val="28"/>
          <w:szCs w:val="28"/>
        </w:rPr>
        <w:t>информационном поле преподаваемого предмета, так и в обществе в целом.</w:t>
      </w:r>
    </w:p>
    <w:p w:rsidR="00C67AC6" w:rsidRPr="00B20D01" w:rsidRDefault="00C67AC6" w:rsidP="00550DA1">
      <w:pPr>
        <w:spacing w:after="0"/>
        <w:ind w:left="1701" w:right="850"/>
        <w:rPr>
          <w:rFonts w:ascii="Times New Roman" w:hAnsi="Times New Roman" w:cs="Times New Roman"/>
          <w:sz w:val="28"/>
          <w:szCs w:val="28"/>
        </w:rPr>
      </w:pPr>
      <w:r w:rsidRPr="002A6B2A">
        <w:rPr>
          <w:rFonts w:ascii="Times New Roman" w:hAnsi="Times New Roman" w:cs="Times New Roman"/>
          <w:sz w:val="28"/>
          <w:szCs w:val="28"/>
        </w:rPr>
        <w:t>Основой достижения современного качества образования</w:t>
      </w:r>
      <w:r w:rsidRPr="00B20D01">
        <w:rPr>
          <w:rFonts w:ascii="Times New Roman" w:hAnsi="Times New Roman" w:cs="Times New Roman"/>
          <w:sz w:val="28"/>
          <w:szCs w:val="28"/>
        </w:rPr>
        <w:t xml:space="preserve"> является профессионализм педагога. Под профессионально-педагогическими компетенциями педагога в современном образовательном контексте следует понимать способность педагога создавать учебно-воспитательные условия, гарантирующие образовательный успех каждому обучающемуся через развитие его личностных, интеллектуальных и творческих способностей в рамках актуальных социально-экономических реалий.</w:t>
      </w:r>
      <w:r w:rsidR="00B17BDD">
        <w:rPr>
          <w:rFonts w:ascii="Times New Roman" w:hAnsi="Times New Roman" w:cs="Times New Roman"/>
          <w:sz w:val="28"/>
          <w:szCs w:val="28"/>
        </w:rPr>
        <w:t xml:space="preserve"> </w:t>
      </w:r>
    </w:p>
    <w:p w:rsidR="00C67AC6" w:rsidRPr="00B20D01" w:rsidRDefault="00C67AC6" w:rsidP="00CA6ABC">
      <w:pPr>
        <w:pStyle w:val="a3"/>
        <w:spacing w:before="0" w:beforeAutospacing="0" w:after="0" w:afterAutospacing="0" w:line="276" w:lineRule="auto"/>
        <w:ind w:left="1701" w:right="850" w:firstLine="525"/>
        <w:rPr>
          <w:color w:val="111115"/>
          <w:sz w:val="28"/>
          <w:szCs w:val="28"/>
          <w:shd w:val="clear" w:color="auto" w:fill="FFFFFF"/>
        </w:rPr>
      </w:pPr>
      <w:r w:rsidRPr="00B20D01">
        <w:rPr>
          <w:sz w:val="28"/>
          <w:szCs w:val="28"/>
        </w:rPr>
        <w:t>Важнейшей особенностью педагогической деятельности является ее творческий характер. Область проявления педагогического творчества определяется структурой основных компонентов педагогической деятельности: планирование, организация, реализация, анализ результатов.</w:t>
      </w:r>
      <w:r w:rsidR="00827FBD">
        <w:rPr>
          <w:sz w:val="28"/>
          <w:szCs w:val="28"/>
        </w:rPr>
        <w:t xml:space="preserve"> </w:t>
      </w:r>
      <w:r w:rsidRPr="00B20D01">
        <w:rPr>
          <w:color w:val="111115"/>
          <w:sz w:val="28"/>
          <w:szCs w:val="28"/>
          <w:shd w:val="clear" w:color="auto" w:fill="FFFFFF"/>
        </w:rPr>
        <w:t xml:space="preserve">Умение анализировать свою деятельность, </w:t>
      </w:r>
      <w:r w:rsidRPr="00B20D01">
        <w:rPr>
          <w:color w:val="000000"/>
          <w:sz w:val="28"/>
          <w:szCs w:val="28"/>
        </w:rPr>
        <w:t>видеть процесс и результат собственной педагогической деятельности,</w:t>
      </w:r>
      <w:r w:rsidR="00827FBD">
        <w:rPr>
          <w:color w:val="000000"/>
          <w:sz w:val="28"/>
          <w:szCs w:val="28"/>
        </w:rPr>
        <w:t xml:space="preserve"> </w:t>
      </w:r>
      <w:r w:rsidRPr="00B20D01">
        <w:rPr>
          <w:color w:val="000000"/>
          <w:sz w:val="28"/>
          <w:szCs w:val="28"/>
        </w:rPr>
        <w:t>выявлять причины недостатков в своей работе, желание самосовершенствоваться – все это составляет</w:t>
      </w:r>
      <w:r w:rsidR="00827FBD">
        <w:rPr>
          <w:color w:val="000000"/>
          <w:sz w:val="28"/>
          <w:szCs w:val="28"/>
        </w:rPr>
        <w:t xml:space="preserve"> </w:t>
      </w:r>
      <w:r w:rsidRPr="00B20D01">
        <w:rPr>
          <w:color w:val="111115"/>
          <w:sz w:val="28"/>
          <w:szCs w:val="28"/>
          <w:shd w:val="clear" w:color="auto" w:fill="FFFFFF"/>
        </w:rPr>
        <w:t>основу</w:t>
      </w:r>
      <w:r w:rsidR="00827FBD">
        <w:rPr>
          <w:color w:val="111115"/>
          <w:sz w:val="28"/>
          <w:szCs w:val="28"/>
          <w:shd w:val="clear" w:color="auto" w:fill="FFFFFF"/>
        </w:rPr>
        <w:t xml:space="preserve"> </w:t>
      </w:r>
      <w:r w:rsidRPr="00B20D01">
        <w:rPr>
          <w:color w:val="111115"/>
          <w:sz w:val="28"/>
          <w:szCs w:val="28"/>
          <w:shd w:val="clear" w:color="auto" w:fill="FFFFFF"/>
        </w:rPr>
        <w:t>компетентности педагога. От умения анализировать собственный урок, конкретные педагогические ситуации,</w:t>
      </w:r>
      <w:r w:rsidR="00827FBD">
        <w:rPr>
          <w:color w:val="111115"/>
          <w:sz w:val="28"/>
          <w:szCs w:val="28"/>
          <w:shd w:val="clear" w:color="auto" w:fill="FFFFFF"/>
        </w:rPr>
        <w:t xml:space="preserve"> </w:t>
      </w:r>
      <w:r w:rsidRPr="00B20D01">
        <w:rPr>
          <w:color w:val="111115"/>
          <w:sz w:val="28"/>
          <w:szCs w:val="28"/>
          <w:shd w:val="clear" w:color="auto" w:fill="FFFFFF"/>
        </w:rPr>
        <w:t xml:space="preserve">результаты педагогических воздействий на ученика, результаты своего труда во многом зависит умение учителя спланировать, организовать, проконтролировать, регулировать свою педагогическую деятельность. </w:t>
      </w:r>
    </w:p>
    <w:p w:rsidR="00C67AC6" w:rsidRPr="00B20D01" w:rsidRDefault="00C67AC6" w:rsidP="00A44F47">
      <w:pPr>
        <w:spacing w:after="0"/>
        <w:ind w:left="1701" w:right="850" w:firstLine="567"/>
        <w:rPr>
          <w:rFonts w:ascii="Times New Roman" w:hAnsi="Times New Roman" w:cs="Times New Roman"/>
          <w:color w:val="111115"/>
          <w:sz w:val="28"/>
          <w:szCs w:val="28"/>
          <w:shd w:val="clear" w:color="auto" w:fill="FFFFFF"/>
        </w:rPr>
      </w:pPr>
      <w:r w:rsidRPr="00B20D01">
        <w:rPr>
          <w:rFonts w:ascii="Times New Roman" w:hAnsi="Times New Roman" w:cs="Times New Roman"/>
          <w:color w:val="111115"/>
          <w:sz w:val="28"/>
          <w:szCs w:val="28"/>
          <w:shd w:val="clear" w:color="auto" w:fill="FFFFFF"/>
        </w:rPr>
        <w:lastRenderedPageBreak/>
        <w:t>Один из результативных методов для определения основных направлений развития является SWOT-анализ, разработанный профессором Гарвардского университета Кеннетом Эндрюсом.</w:t>
      </w:r>
    </w:p>
    <w:p w:rsidR="00C67AC6" w:rsidRPr="00B20D01" w:rsidRDefault="00C67AC6" w:rsidP="00A44F47">
      <w:pPr>
        <w:spacing w:after="0"/>
        <w:ind w:left="1701" w:right="850" w:firstLine="567"/>
        <w:rPr>
          <w:rFonts w:ascii="Times New Roman" w:hAnsi="Times New Roman" w:cs="Times New Roman"/>
          <w:color w:val="111115"/>
          <w:sz w:val="28"/>
          <w:szCs w:val="28"/>
          <w:shd w:val="clear" w:color="auto" w:fill="FFFFFF"/>
        </w:rPr>
      </w:pPr>
      <w:r w:rsidRPr="00B20D01">
        <w:rPr>
          <w:rFonts w:ascii="Times New Roman" w:hAnsi="Times New Roman" w:cs="Times New Roman"/>
          <w:color w:val="111115"/>
          <w:sz w:val="28"/>
          <w:szCs w:val="28"/>
          <w:shd w:val="clear" w:color="auto" w:fill="FFFFFF"/>
        </w:rPr>
        <w:t>С 60-х годов ХХ века данный метод широко применяется в процессе стратегического планирования. Первоначально SWOT-анализ был основан на озвучивании и структурировании знаний о текущей ситуации и тенденциях, позднее стал использоваться как инструмент для конструирования стратегий. Сегодня раздел «SWOT-анализ» присутствует в   каждом бизнес-плане, в каждом плане маркетинга.</w:t>
      </w:r>
    </w:p>
    <w:p w:rsidR="00C67AC6" w:rsidRPr="00B20D01" w:rsidRDefault="00C67AC6" w:rsidP="00A44F47">
      <w:pPr>
        <w:spacing w:after="0"/>
        <w:ind w:left="1701" w:right="850" w:firstLine="567"/>
        <w:rPr>
          <w:rFonts w:ascii="Times New Roman" w:hAnsi="Times New Roman" w:cs="Times New Roman"/>
          <w:color w:val="111115"/>
          <w:sz w:val="28"/>
          <w:szCs w:val="28"/>
          <w:shd w:val="clear" w:color="auto" w:fill="FFFFFF"/>
        </w:rPr>
      </w:pPr>
      <w:r w:rsidRPr="00B20D01">
        <w:rPr>
          <w:rFonts w:ascii="Times New Roman" w:hAnsi="Times New Roman" w:cs="Times New Roman"/>
          <w:color w:val="111115"/>
          <w:sz w:val="28"/>
          <w:szCs w:val="28"/>
          <w:shd w:val="clear" w:color="auto" w:fill="FFFFFF"/>
        </w:rPr>
        <w:t>Несмотря на то, что SWOT-анализ пришел в образовательную среду из бизнеса, его можно эффективно использоваться практически во всех сферах образовательной</w:t>
      </w:r>
      <w:r w:rsidR="00A44F47">
        <w:rPr>
          <w:rFonts w:ascii="Times New Roman" w:hAnsi="Times New Roman" w:cs="Times New Roman"/>
          <w:color w:val="111115"/>
          <w:sz w:val="28"/>
          <w:szCs w:val="28"/>
          <w:shd w:val="clear" w:color="auto" w:fill="FFFFFF"/>
        </w:rPr>
        <w:t xml:space="preserve"> деятельности</w:t>
      </w:r>
      <w:r w:rsidRPr="00B20D01">
        <w:rPr>
          <w:rFonts w:ascii="Times New Roman" w:hAnsi="Times New Roman" w:cs="Times New Roman"/>
          <w:color w:val="111115"/>
          <w:sz w:val="28"/>
          <w:szCs w:val="28"/>
          <w:shd w:val="clear" w:color="auto" w:fill="FFFFFF"/>
        </w:rPr>
        <w:t xml:space="preserve">: от формирования стратегии развития образовательного учреждения, до проведения уроков.  Метод SWOT-анализа активно внедряется как в процессе реализации управленческой деятельности, </w:t>
      </w:r>
      <w:r w:rsidR="00A44F47">
        <w:rPr>
          <w:rFonts w:ascii="Times New Roman" w:hAnsi="Times New Roman" w:cs="Times New Roman"/>
          <w:color w:val="111115"/>
          <w:sz w:val="28"/>
          <w:szCs w:val="28"/>
          <w:shd w:val="clear" w:color="auto" w:fill="FFFFFF"/>
        </w:rPr>
        <w:t xml:space="preserve">так и </w:t>
      </w:r>
      <w:r w:rsidRPr="00B20D01">
        <w:rPr>
          <w:rFonts w:ascii="Times New Roman" w:hAnsi="Times New Roman" w:cs="Times New Roman"/>
          <w:color w:val="111115"/>
          <w:sz w:val="28"/>
          <w:szCs w:val="28"/>
          <w:shd w:val="clear" w:color="auto" w:fill="FFFFFF"/>
        </w:rPr>
        <w:t>при организации процесса обучения.</w:t>
      </w:r>
    </w:p>
    <w:p w:rsidR="00C67AC6" w:rsidRPr="00E10399" w:rsidRDefault="00C67AC6" w:rsidP="00E10399">
      <w:pPr>
        <w:ind w:left="1701" w:right="850" w:firstLine="567"/>
        <w:rPr>
          <w:rFonts w:ascii="Times New Roman" w:hAnsi="Times New Roman" w:cs="Times New Roman"/>
          <w:sz w:val="28"/>
          <w:szCs w:val="28"/>
        </w:rPr>
      </w:pPr>
      <w:r w:rsidRPr="00E10399">
        <w:rPr>
          <w:rFonts w:ascii="Times New Roman" w:hAnsi="Times New Roman" w:cs="Times New Roman"/>
          <w:sz w:val="28"/>
          <w:szCs w:val="28"/>
          <w:lang w:val="en-US"/>
        </w:rPr>
        <w:t>SWOT</w:t>
      </w:r>
      <w:r w:rsidRPr="00E10399">
        <w:rPr>
          <w:rFonts w:ascii="Times New Roman" w:hAnsi="Times New Roman" w:cs="Times New Roman"/>
          <w:sz w:val="28"/>
          <w:szCs w:val="28"/>
        </w:rPr>
        <w:t>-анализ</w:t>
      </w:r>
      <w:r w:rsidR="00E10399">
        <w:rPr>
          <w:rFonts w:ascii="Times New Roman" w:hAnsi="Times New Roman" w:cs="Times New Roman"/>
          <w:sz w:val="28"/>
          <w:szCs w:val="28"/>
        </w:rPr>
        <w:t xml:space="preserve"> </w:t>
      </w:r>
      <w:r w:rsidRPr="00E10399">
        <w:rPr>
          <w:rFonts w:ascii="Times New Roman" w:hAnsi="Times New Roman" w:cs="Times New Roman"/>
          <w:sz w:val="28"/>
          <w:szCs w:val="28"/>
        </w:rPr>
        <w:t xml:space="preserve"> ― </w:t>
      </w:r>
      <w:r w:rsidR="00E10399">
        <w:rPr>
          <w:rFonts w:ascii="Times New Roman" w:hAnsi="Times New Roman" w:cs="Times New Roman"/>
          <w:sz w:val="28"/>
          <w:szCs w:val="28"/>
        </w:rPr>
        <w:t xml:space="preserve"> </w:t>
      </w:r>
      <w:r w:rsidRPr="00E10399">
        <w:rPr>
          <w:rFonts w:ascii="Times New Roman" w:hAnsi="Times New Roman" w:cs="Times New Roman"/>
          <w:sz w:val="28"/>
          <w:szCs w:val="28"/>
        </w:rPr>
        <w:t>метод стратегического планирования, который заключается в выявлении факторов внутренней и внешней среды организации или профессиональной деятельности. Данные факторы делятся на четыре категории:</w:t>
      </w:r>
    </w:p>
    <w:p w:rsidR="00C67AC6" w:rsidRPr="00E10399" w:rsidRDefault="00C67AC6" w:rsidP="00E10399">
      <w:pPr>
        <w:spacing w:after="0"/>
        <w:ind w:left="1701" w:right="850" w:firstLine="567"/>
        <w:rPr>
          <w:rFonts w:ascii="Times New Roman" w:hAnsi="Times New Roman" w:cs="Times New Roman"/>
          <w:sz w:val="28"/>
          <w:szCs w:val="28"/>
        </w:rPr>
      </w:pPr>
      <w:r w:rsidRPr="00E10399">
        <w:rPr>
          <w:rFonts w:ascii="Times New Roman" w:hAnsi="Times New Roman" w:cs="Times New Roman"/>
          <w:b/>
          <w:sz w:val="28"/>
          <w:szCs w:val="28"/>
          <w:lang w:val="en-US"/>
        </w:rPr>
        <w:t>S</w:t>
      </w:r>
      <w:r w:rsidRPr="00E10399">
        <w:rPr>
          <w:rFonts w:ascii="Times New Roman" w:hAnsi="Times New Roman" w:cs="Times New Roman"/>
          <w:sz w:val="28"/>
          <w:szCs w:val="28"/>
          <w:lang w:val="en-US"/>
        </w:rPr>
        <w:t>trengths</w:t>
      </w:r>
      <w:r w:rsidRPr="00E10399">
        <w:rPr>
          <w:rFonts w:ascii="Times New Roman" w:hAnsi="Times New Roman" w:cs="Times New Roman"/>
          <w:sz w:val="28"/>
          <w:szCs w:val="28"/>
        </w:rPr>
        <w:t xml:space="preserve"> –сильные стороны;</w:t>
      </w:r>
    </w:p>
    <w:p w:rsidR="00C67AC6" w:rsidRPr="00E10399" w:rsidRDefault="00C67AC6" w:rsidP="00E10399">
      <w:pPr>
        <w:spacing w:after="0"/>
        <w:ind w:left="1701" w:right="850" w:firstLine="567"/>
        <w:rPr>
          <w:rFonts w:ascii="Times New Roman" w:hAnsi="Times New Roman" w:cs="Times New Roman"/>
          <w:sz w:val="28"/>
          <w:szCs w:val="28"/>
        </w:rPr>
      </w:pPr>
      <w:r w:rsidRPr="00E10399">
        <w:rPr>
          <w:rFonts w:ascii="Times New Roman" w:hAnsi="Times New Roman" w:cs="Times New Roman"/>
          <w:b/>
          <w:sz w:val="28"/>
          <w:szCs w:val="28"/>
          <w:lang w:val="en-US"/>
        </w:rPr>
        <w:t>W</w:t>
      </w:r>
      <w:r w:rsidRPr="00E10399">
        <w:rPr>
          <w:rFonts w:ascii="Times New Roman" w:hAnsi="Times New Roman" w:cs="Times New Roman"/>
          <w:sz w:val="28"/>
          <w:szCs w:val="28"/>
          <w:lang w:val="en-US"/>
        </w:rPr>
        <w:t>eakness</w:t>
      </w:r>
      <w:r w:rsidRPr="00E10399">
        <w:rPr>
          <w:rFonts w:ascii="Times New Roman" w:hAnsi="Times New Roman" w:cs="Times New Roman"/>
          <w:sz w:val="28"/>
          <w:szCs w:val="28"/>
        </w:rPr>
        <w:t xml:space="preserve"> – слабые стороны;</w:t>
      </w:r>
    </w:p>
    <w:p w:rsidR="00C67AC6" w:rsidRPr="00E10399" w:rsidRDefault="00C67AC6" w:rsidP="00E10399">
      <w:pPr>
        <w:spacing w:after="0"/>
        <w:ind w:left="1701" w:right="850" w:firstLine="567"/>
        <w:rPr>
          <w:rFonts w:ascii="Times New Roman" w:hAnsi="Times New Roman" w:cs="Times New Roman"/>
          <w:sz w:val="28"/>
          <w:szCs w:val="28"/>
        </w:rPr>
      </w:pPr>
      <w:r w:rsidRPr="00E10399">
        <w:rPr>
          <w:rFonts w:ascii="Times New Roman" w:hAnsi="Times New Roman" w:cs="Times New Roman"/>
          <w:b/>
          <w:sz w:val="28"/>
          <w:szCs w:val="28"/>
          <w:lang w:val="en-US"/>
        </w:rPr>
        <w:t>O</w:t>
      </w:r>
      <w:r w:rsidRPr="00E10399">
        <w:rPr>
          <w:rFonts w:ascii="Times New Roman" w:hAnsi="Times New Roman" w:cs="Times New Roman"/>
          <w:sz w:val="28"/>
          <w:szCs w:val="28"/>
          <w:lang w:val="en-US"/>
        </w:rPr>
        <w:t>pportunities</w:t>
      </w:r>
      <w:r w:rsidRPr="00E10399">
        <w:rPr>
          <w:rFonts w:ascii="Times New Roman" w:hAnsi="Times New Roman" w:cs="Times New Roman"/>
          <w:sz w:val="28"/>
          <w:szCs w:val="28"/>
        </w:rPr>
        <w:t xml:space="preserve"> – возможности;</w:t>
      </w:r>
    </w:p>
    <w:p w:rsidR="00C67AC6" w:rsidRPr="00E10399" w:rsidRDefault="00C67AC6" w:rsidP="00E10399">
      <w:pPr>
        <w:spacing w:after="0"/>
        <w:ind w:left="1701" w:right="850" w:firstLine="567"/>
        <w:rPr>
          <w:rFonts w:ascii="Times New Roman" w:hAnsi="Times New Roman" w:cs="Times New Roman"/>
          <w:sz w:val="28"/>
          <w:szCs w:val="28"/>
        </w:rPr>
      </w:pPr>
      <w:r w:rsidRPr="00E10399">
        <w:rPr>
          <w:rFonts w:ascii="Times New Roman" w:hAnsi="Times New Roman" w:cs="Times New Roman"/>
          <w:b/>
          <w:sz w:val="28"/>
          <w:szCs w:val="28"/>
          <w:lang w:val="en-US"/>
        </w:rPr>
        <w:t>T</w:t>
      </w:r>
      <w:r w:rsidRPr="00E10399">
        <w:rPr>
          <w:rFonts w:ascii="Times New Roman" w:hAnsi="Times New Roman" w:cs="Times New Roman"/>
          <w:sz w:val="28"/>
          <w:szCs w:val="28"/>
          <w:lang w:val="en-US"/>
        </w:rPr>
        <w:t>hreats</w:t>
      </w:r>
      <w:r w:rsidRPr="00E10399">
        <w:rPr>
          <w:rFonts w:ascii="Times New Roman" w:hAnsi="Times New Roman" w:cs="Times New Roman"/>
          <w:sz w:val="28"/>
          <w:szCs w:val="28"/>
        </w:rPr>
        <w:t xml:space="preserve"> – угрозы.</w:t>
      </w:r>
    </w:p>
    <w:p w:rsidR="00C67AC6" w:rsidRPr="00B20D01" w:rsidRDefault="00C67AC6" w:rsidP="00E10399">
      <w:pPr>
        <w:spacing w:before="240" w:after="0"/>
        <w:ind w:left="1701" w:right="850" w:firstLine="567"/>
        <w:rPr>
          <w:rFonts w:ascii="Times New Roman" w:hAnsi="Times New Roman" w:cs="Times New Roman"/>
          <w:sz w:val="28"/>
          <w:szCs w:val="28"/>
        </w:rPr>
      </w:pPr>
      <w:r w:rsidRPr="00B20D01">
        <w:rPr>
          <w:rFonts w:ascii="Times New Roman" w:hAnsi="Times New Roman" w:cs="Times New Roman"/>
          <w:sz w:val="28"/>
          <w:szCs w:val="28"/>
        </w:rPr>
        <w:t xml:space="preserve">Цель </w:t>
      </w:r>
      <w:r w:rsidRPr="00B20D01">
        <w:rPr>
          <w:rFonts w:ascii="Times New Roman" w:hAnsi="Times New Roman" w:cs="Times New Roman"/>
          <w:sz w:val="28"/>
          <w:szCs w:val="28"/>
          <w:lang w:val="en-US"/>
        </w:rPr>
        <w:t>SWOT</w:t>
      </w:r>
      <w:r w:rsidRPr="00B20D01">
        <w:rPr>
          <w:rFonts w:ascii="Times New Roman" w:hAnsi="Times New Roman" w:cs="Times New Roman"/>
          <w:sz w:val="28"/>
          <w:szCs w:val="28"/>
        </w:rPr>
        <w:t>-анализа заключает сведению к минимуму слабых сторон организации или деятельности и наибольшем развитии сильных сторон. Для совершенствования деятельности используются благоприятные условия.</w:t>
      </w:r>
    </w:p>
    <w:p w:rsidR="00C67AC6" w:rsidRPr="00B20D01" w:rsidRDefault="00C67AC6" w:rsidP="00E10399">
      <w:pPr>
        <w:spacing w:after="0"/>
        <w:ind w:left="1701" w:right="850" w:firstLine="567"/>
        <w:rPr>
          <w:rFonts w:ascii="Times New Roman" w:hAnsi="Times New Roman" w:cs="Times New Roman"/>
          <w:sz w:val="28"/>
          <w:szCs w:val="28"/>
        </w:rPr>
      </w:pPr>
      <w:r w:rsidRPr="00B20D01">
        <w:rPr>
          <w:rFonts w:ascii="Times New Roman" w:hAnsi="Times New Roman" w:cs="Times New Roman"/>
          <w:sz w:val="28"/>
          <w:szCs w:val="28"/>
        </w:rPr>
        <w:t xml:space="preserve">Методология </w:t>
      </w:r>
      <w:r w:rsidRPr="00B20D01">
        <w:rPr>
          <w:rFonts w:ascii="Times New Roman" w:hAnsi="Times New Roman" w:cs="Times New Roman"/>
          <w:sz w:val="28"/>
          <w:szCs w:val="28"/>
          <w:lang w:val="en-US"/>
        </w:rPr>
        <w:t>SWOT</w:t>
      </w:r>
      <w:r w:rsidRPr="00B20D01">
        <w:rPr>
          <w:rFonts w:ascii="Times New Roman" w:hAnsi="Times New Roman" w:cs="Times New Roman"/>
          <w:sz w:val="28"/>
          <w:szCs w:val="28"/>
        </w:rPr>
        <w:t>-анализа:</w:t>
      </w:r>
    </w:p>
    <w:p w:rsidR="00C67AC6" w:rsidRPr="00B20D01" w:rsidRDefault="00C67AC6" w:rsidP="00E10399">
      <w:pPr>
        <w:pStyle w:val="a5"/>
        <w:numPr>
          <w:ilvl w:val="0"/>
          <w:numId w:val="2"/>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выявление сильных и слабых сторон внутри организации;</w:t>
      </w:r>
    </w:p>
    <w:p w:rsidR="00C67AC6" w:rsidRPr="00B20D01" w:rsidRDefault="00C67AC6" w:rsidP="00E10399">
      <w:pPr>
        <w:pStyle w:val="a5"/>
        <w:numPr>
          <w:ilvl w:val="0"/>
          <w:numId w:val="2"/>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выявление внешних возможностей и угроз;</w:t>
      </w:r>
    </w:p>
    <w:p w:rsidR="00C67AC6" w:rsidRPr="00B20D01" w:rsidRDefault="00C67AC6" w:rsidP="00E10399">
      <w:pPr>
        <w:pStyle w:val="a5"/>
        <w:numPr>
          <w:ilvl w:val="0"/>
          <w:numId w:val="2"/>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установление связей между ними.</w:t>
      </w:r>
    </w:p>
    <w:p w:rsidR="00C67AC6" w:rsidRPr="00B20D01" w:rsidRDefault="00C67AC6" w:rsidP="00B20D01">
      <w:pPr>
        <w:spacing w:after="0"/>
        <w:ind w:left="1701" w:right="850" w:hanging="142"/>
        <w:jc w:val="center"/>
        <w:rPr>
          <w:rFonts w:ascii="Times New Roman" w:hAnsi="Times New Roman" w:cs="Times New Roman"/>
          <w:sz w:val="28"/>
          <w:szCs w:val="28"/>
        </w:rPr>
      </w:pPr>
      <w:r w:rsidRPr="00B20D01">
        <w:rPr>
          <w:rFonts w:ascii="Times New Roman" w:hAnsi="Times New Roman" w:cs="Times New Roman"/>
          <w:noProof/>
          <w:sz w:val="28"/>
          <w:szCs w:val="28"/>
        </w:rPr>
        <w:lastRenderedPageBreak/>
        <w:drawing>
          <wp:inline distT="0" distB="0" distL="0" distR="0">
            <wp:extent cx="4482459" cy="267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94862" cy="2683931"/>
                    </a:xfrm>
                    <a:prstGeom prst="rect">
                      <a:avLst/>
                    </a:prstGeom>
                    <a:noFill/>
                    <a:ln>
                      <a:noFill/>
                    </a:ln>
                  </pic:spPr>
                </pic:pic>
              </a:graphicData>
            </a:graphic>
          </wp:inline>
        </w:drawing>
      </w:r>
    </w:p>
    <w:p w:rsidR="00C67AC6" w:rsidRPr="00B20D01" w:rsidRDefault="00C67AC6" w:rsidP="00B20D01">
      <w:pPr>
        <w:pStyle w:val="a5"/>
        <w:spacing w:after="0" w:line="276" w:lineRule="auto"/>
        <w:ind w:left="1701" w:right="850"/>
        <w:jc w:val="both"/>
        <w:rPr>
          <w:rFonts w:ascii="Times New Roman" w:hAnsi="Times New Roman" w:cs="Times New Roman"/>
          <w:color w:val="111115"/>
          <w:sz w:val="28"/>
          <w:szCs w:val="28"/>
        </w:rPr>
      </w:pPr>
    </w:p>
    <w:p w:rsidR="00C67AC6" w:rsidRPr="00B20D01" w:rsidRDefault="00C67AC6" w:rsidP="00E10399">
      <w:pPr>
        <w:spacing w:after="0"/>
        <w:ind w:left="1701" w:right="850" w:firstLine="709"/>
        <w:rPr>
          <w:rFonts w:ascii="Times New Roman" w:hAnsi="Times New Roman" w:cs="Times New Roman"/>
          <w:color w:val="111115"/>
          <w:sz w:val="28"/>
          <w:szCs w:val="28"/>
        </w:rPr>
      </w:pPr>
      <w:r w:rsidRPr="00B20D01">
        <w:rPr>
          <w:rFonts w:ascii="Times New Roman" w:hAnsi="Times New Roman" w:cs="Times New Roman"/>
          <w:color w:val="111115"/>
          <w:sz w:val="28"/>
          <w:szCs w:val="28"/>
        </w:rPr>
        <w:t>Сильные стороны с точки зрения внутренних ресурсов – это особенности и характеристики организации или деятельности, которые дают дополнительные возможности, помогают выделиться. Сюда могут входить методы работы, организационные навыки, успешное сотрудничество с другими организациями, конкурентные возможности, достижения, которые дают преимущества, высокое качество образовательных услуг, проведение уникальных мероприятий, традиции.</w:t>
      </w:r>
    </w:p>
    <w:p w:rsidR="00C67AC6" w:rsidRPr="00B20D01" w:rsidRDefault="00C67AC6" w:rsidP="00E10399">
      <w:pPr>
        <w:spacing w:after="0"/>
        <w:ind w:left="1701" w:right="850" w:firstLine="709"/>
        <w:rPr>
          <w:rFonts w:ascii="Times New Roman" w:hAnsi="Times New Roman" w:cs="Times New Roman"/>
          <w:color w:val="111115"/>
          <w:sz w:val="28"/>
          <w:szCs w:val="28"/>
        </w:rPr>
      </w:pPr>
      <w:r w:rsidRPr="00B20D01">
        <w:rPr>
          <w:rFonts w:ascii="Times New Roman" w:hAnsi="Times New Roman" w:cs="Times New Roman"/>
          <w:color w:val="111115"/>
          <w:sz w:val="28"/>
          <w:szCs w:val="28"/>
        </w:rPr>
        <w:t>Слабые стороны с точки зрения внутренних ресурсов – это недостаток необходимых для развития ресурсов: недостаточное материально-техническое обеспечение, низкая квалификация сотрудников, невыгодное месторасположение, отсутствие грамотной организации всех процессов.</w:t>
      </w:r>
    </w:p>
    <w:p w:rsidR="00C67AC6" w:rsidRPr="00B20D01" w:rsidRDefault="00C67AC6" w:rsidP="00E10399">
      <w:pPr>
        <w:spacing w:after="0"/>
        <w:ind w:left="1701" w:right="850" w:firstLine="709"/>
        <w:rPr>
          <w:rFonts w:ascii="Times New Roman" w:hAnsi="Times New Roman" w:cs="Times New Roman"/>
          <w:color w:val="111115"/>
          <w:sz w:val="28"/>
          <w:szCs w:val="28"/>
        </w:rPr>
      </w:pPr>
      <w:r w:rsidRPr="00B20D01">
        <w:rPr>
          <w:rFonts w:ascii="Times New Roman" w:hAnsi="Times New Roman" w:cs="Times New Roman"/>
          <w:color w:val="111115"/>
          <w:sz w:val="28"/>
          <w:szCs w:val="28"/>
        </w:rPr>
        <w:t>Возможности</w:t>
      </w:r>
      <w:r w:rsidR="001C45A4">
        <w:rPr>
          <w:rFonts w:ascii="Times New Roman" w:hAnsi="Times New Roman" w:cs="Times New Roman"/>
          <w:color w:val="111115"/>
          <w:sz w:val="28"/>
          <w:szCs w:val="28"/>
        </w:rPr>
        <w:t xml:space="preserve"> </w:t>
      </w:r>
      <w:r w:rsidRPr="00B20D01">
        <w:rPr>
          <w:rFonts w:ascii="Times New Roman" w:hAnsi="Times New Roman" w:cs="Times New Roman"/>
          <w:color w:val="111115"/>
          <w:sz w:val="28"/>
          <w:szCs w:val="28"/>
        </w:rPr>
        <w:t xml:space="preserve">– </w:t>
      </w:r>
      <w:r w:rsidR="001C45A4">
        <w:rPr>
          <w:rFonts w:ascii="Times New Roman" w:hAnsi="Times New Roman" w:cs="Times New Roman"/>
          <w:color w:val="111115"/>
          <w:sz w:val="28"/>
          <w:szCs w:val="28"/>
        </w:rPr>
        <w:t xml:space="preserve"> </w:t>
      </w:r>
      <w:r w:rsidRPr="00B20D01">
        <w:rPr>
          <w:rFonts w:ascii="Times New Roman" w:hAnsi="Times New Roman" w:cs="Times New Roman"/>
          <w:color w:val="111115"/>
          <w:sz w:val="28"/>
          <w:szCs w:val="28"/>
        </w:rPr>
        <w:t>это то, что поможет образовательному учреждению/педагогу развиваться, все, что способствует его развитию. Это может быть открытие новой образовательной услуги, внедрение инновационных технологий, получение гранта или дополнительного финансирования и пр.</w:t>
      </w:r>
    </w:p>
    <w:p w:rsidR="00C67AC6" w:rsidRPr="00B20D01" w:rsidRDefault="00C67AC6" w:rsidP="00E10399">
      <w:pPr>
        <w:spacing w:after="0"/>
        <w:ind w:left="1701" w:right="850" w:firstLine="709"/>
        <w:rPr>
          <w:rFonts w:ascii="Times New Roman" w:hAnsi="Times New Roman" w:cs="Times New Roman"/>
          <w:color w:val="111115"/>
          <w:sz w:val="28"/>
          <w:szCs w:val="28"/>
        </w:rPr>
      </w:pPr>
      <w:r w:rsidRPr="00B20D01">
        <w:rPr>
          <w:rFonts w:ascii="Times New Roman" w:hAnsi="Times New Roman" w:cs="Times New Roman"/>
          <w:color w:val="111115"/>
          <w:sz w:val="28"/>
          <w:szCs w:val="28"/>
        </w:rPr>
        <w:t>Угрозы – это факторы, которые не подвластные организации и которые могут нанести организации/деятельности ущерб или лишить преимуществ: ухудшение демографической ситуации, изменение законодательства и т. п.</w:t>
      </w:r>
    </w:p>
    <w:p w:rsidR="00C67AC6" w:rsidRPr="00B20D01" w:rsidRDefault="00C67AC6" w:rsidP="00E10399">
      <w:pPr>
        <w:spacing w:after="0"/>
        <w:ind w:left="1701" w:right="850" w:firstLine="709"/>
        <w:rPr>
          <w:rFonts w:ascii="Times New Roman" w:hAnsi="Times New Roman" w:cs="Times New Roman"/>
          <w:sz w:val="28"/>
          <w:szCs w:val="28"/>
        </w:rPr>
      </w:pPr>
      <w:r w:rsidRPr="00B20D01">
        <w:rPr>
          <w:rFonts w:ascii="Times New Roman" w:hAnsi="Times New Roman" w:cs="Times New Roman"/>
          <w:sz w:val="28"/>
          <w:szCs w:val="28"/>
        </w:rPr>
        <w:t xml:space="preserve">В процессе выполнения классического SWOT-анализа создается структурированная информация в форме SWOT-модели (матрицы). </w:t>
      </w:r>
    </w:p>
    <w:p w:rsidR="00C67AC6" w:rsidRDefault="00C67AC6" w:rsidP="00B20D01">
      <w:pPr>
        <w:spacing w:after="0"/>
        <w:ind w:left="1701" w:right="850" w:firstLine="709"/>
        <w:jc w:val="both"/>
        <w:rPr>
          <w:rFonts w:ascii="Times New Roman" w:hAnsi="Times New Roman" w:cs="Times New Roman"/>
          <w:sz w:val="28"/>
          <w:szCs w:val="28"/>
        </w:rPr>
      </w:pPr>
      <w:r w:rsidRPr="00B20D01">
        <w:rPr>
          <w:rFonts w:ascii="Times New Roman" w:hAnsi="Times New Roman" w:cs="Times New Roman"/>
          <w:sz w:val="28"/>
          <w:szCs w:val="28"/>
        </w:rPr>
        <w:t>Например, SWOT-анализ дистанционного обучения:</w:t>
      </w:r>
    </w:p>
    <w:tbl>
      <w:tblPr>
        <w:tblStyle w:val="aa"/>
        <w:tblW w:w="0" w:type="auto"/>
        <w:tblInd w:w="1809" w:type="dxa"/>
        <w:tblLayout w:type="fixed"/>
        <w:tblLook w:val="04A0"/>
      </w:tblPr>
      <w:tblGrid>
        <w:gridCol w:w="4678"/>
        <w:gridCol w:w="4536"/>
      </w:tblGrid>
      <w:tr w:rsidR="00C67AC6" w:rsidRPr="00B20D01" w:rsidTr="001C45A4">
        <w:tc>
          <w:tcPr>
            <w:tcW w:w="4678" w:type="dxa"/>
          </w:tcPr>
          <w:p w:rsidR="00C67AC6" w:rsidRPr="00B20D01" w:rsidRDefault="00C67AC6" w:rsidP="001C45A4">
            <w:pPr>
              <w:ind w:left="318" w:right="175"/>
              <w:jc w:val="center"/>
              <w:rPr>
                <w:rFonts w:ascii="Times New Roman" w:hAnsi="Times New Roman" w:cs="Times New Roman"/>
                <w:b/>
                <w:sz w:val="28"/>
                <w:szCs w:val="28"/>
              </w:rPr>
            </w:pPr>
            <w:r w:rsidRPr="00B20D01">
              <w:rPr>
                <w:rFonts w:ascii="Times New Roman" w:hAnsi="Times New Roman" w:cs="Times New Roman"/>
                <w:b/>
                <w:sz w:val="28"/>
                <w:szCs w:val="28"/>
              </w:rPr>
              <w:t>Сильные стороны</w:t>
            </w:r>
          </w:p>
        </w:tc>
        <w:tc>
          <w:tcPr>
            <w:tcW w:w="4536" w:type="dxa"/>
          </w:tcPr>
          <w:p w:rsidR="00C67AC6" w:rsidRPr="00B20D01" w:rsidRDefault="00C67AC6" w:rsidP="001C45A4">
            <w:pPr>
              <w:ind w:left="318" w:right="175"/>
              <w:jc w:val="center"/>
              <w:rPr>
                <w:rFonts w:ascii="Times New Roman" w:hAnsi="Times New Roman" w:cs="Times New Roman"/>
                <w:b/>
                <w:sz w:val="28"/>
                <w:szCs w:val="28"/>
              </w:rPr>
            </w:pPr>
            <w:r w:rsidRPr="00B20D01">
              <w:rPr>
                <w:rFonts w:ascii="Times New Roman" w:hAnsi="Times New Roman" w:cs="Times New Roman"/>
                <w:b/>
                <w:sz w:val="28"/>
                <w:szCs w:val="28"/>
              </w:rPr>
              <w:t>Слабые стороны</w:t>
            </w:r>
          </w:p>
        </w:tc>
      </w:tr>
      <w:tr w:rsidR="00C67AC6" w:rsidRPr="00B20D01" w:rsidTr="001C45A4">
        <w:tc>
          <w:tcPr>
            <w:tcW w:w="4678" w:type="dxa"/>
          </w:tcPr>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1. Расширение масштабов подготовки.</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 xml:space="preserve">2. Доступность получения </w:t>
            </w:r>
            <w:r w:rsidRPr="00B20D01">
              <w:rPr>
                <w:rFonts w:ascii="Times New Roman" w:hAnsi="Times New Roman" w:cs="Times New Roman"/>
                <w:sz w:val="28"/>
                <w:szCs w:val="28"/>
              </w:rPr>
              <w:lastRenderedPageBreak/>
              <w:t>образования для населения.</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3. Использование разнообразных методов донесения</w:t>
            </w:r>
            <w:r w:rsidR="001C45A4">
              <w:rPr>
                <w:rFonts w:ascii="Times New Roman" w:hAnsi="Times New Roman" w:cs="Times New Roman"/>
                <w:sz w:val="28"/>
                <w:szCs w:val="28"/>
              </w:rPr>
              <w:t xml:space="preserve"> </w:t>
            </w:r>
            <w:r w:rsidRPr="00B20D01">
              <w:rPr>
                <w:rFonts w:ascii="Times New Roman" w:hAnsi="Times New Roman" w:cs="Times New Roman"/>
                <w:sz w:val="28"/>
                <w:szCs w:val="28"/>
              </w:rPr>
              <w:t>учебной информации.</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4. Возможность рационального распределения времени</w:t>
            </w:r>
            <w:r w:rsidR="001C45A4">
              <w:rPr>
                <w:rFonts w:ascii="Times New Roman" w:hAnsi="Times New Roman" w:cs="Times New Roman"/>
                <w:sz w:val="28"/>
                <w:szCs w:val="28"/>
              </w:rPr>
              <w:t xml:space="preserve"> </w:t>
            </w:r>
            <w:r w:rsidRPr="00B20D01">
              <w:rPr>
                <w:rFonts w:ascii="Times New Roman" w:hAnsi="Times New Roman" w:cs="Times New Roman"/>
                <w:sz w:val="28"/>
                <w:szCs w:val="28"/>
              </w:rPr>
              <w:t>в процессе обучения.</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5. Наличие индивидуального подхода с учетом</w:t>
            </w:r>
            <w:r w:rsidR="001C45A4">
              <w:rPr>
                <w:rFonts w:ascii="Times New Roman" w:hAnsi="Times New Roman" w:cs="Times New Roman"/>
                <w:sz w:val="28"/>
                <w:szCs w:val="28"/>
              </w:rPr>
              <w:t xml:space="preserve"> </w:t>
            </w:r>
            <w:r w:rsidRPr="00B20D01">
              <w:rPr>
                <w:rFonts w:ascii="Times New Roman" w:hAnsi="Times New Roman" w:cs="Times New Roman"/>
                <w:sz w:val="28"/>
                <w:szCs w:val="28"/>
              </w:rPr>
              <w:t>потребностей и психологических</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особенностей обучающихся.</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6. Наличие обратной связи с преподавателем.</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7. Гибкость в отношении того, как и когда получать</w:t>
            </w:r>
            <w:r w:rsidR="001C45A4">
              <w:rPr>
                <w:rFonts w:ascii="Times New Roman" w:hAnsi="Times New Roman" w:cs="Times New Roman"/>
                <w:sz w:val="28"/>
                <w:szCs w:val="28"/>
              </w:rPr>
              <w:t xml:space="preserve"> </w:t>
            </w:r>
            <w:r w:rsidRPr="00B20D01">
              <w:rPr>
                <w:rFonts w:ascii="Times New Roman" w:hAnsi="Times New Roman" w:cs="Times New Roman"/>
                <w:sz w:val="28"/>
                <w:szCs w:val="28"/>
              </w:rPr>
              <w:t>образование</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8. Сокращение издержек получения образования.</w:t>
            </w:r>
          </w:p>
        </w:tc>
        <w:tc>
          <w:tcPr>
            <w:tcW w:w="4536" w:type="dxa"/>
          </w:tcPr>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lastRenderedPageBreak/>
              <w:t>1. Отсутствие очного общения между обучающимися</w:t>
            </w:r>
            <w:r w:rsidR="001C45A4">
              <w:rPr>
                <w:rFonts w:ascii="Times New Roman" w:hAnsi="Times New Roman" w:cs="Times New Roman"/>
                <w:sz w:val="28"/>
                <w:szCs w:val="28"/>
              </w:rPr>
              <w:t xml:space="preserve"> </w:t>
            </w:r>
            <w:r w:rsidRPr="00B20D01">
              <w:rPr>
                <w:rFonts w:ascii="Times New Roman" w:hAnsi="Times New Roman" w:cs="Times New Roman"/>
                <w:sz w:val="28"/>
                <w:szCs w:val="28"/>
              </w:rPr>
              <w:t xml:space="preserve"> и преподавателем.</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lastRenderedPageBreak/>
              <w:t>2. Трудоемкость разработки курсов дистанционного обучения.</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 xml:space="preserve"> 3. Необходимость наличия ряда индивидуально-психологических условий (в т.ч. самодисциплина).</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 xml:space="preserve"> 4. Высокая стоимость построения системы дистанционного обучения.</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5. Отсутствие эффективных методов ориентирования в информационном пространстве Интернет.</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 xml:space="preserve"> 6. Дистанционные программы не подходят для овладения профессиями, где необходимо много практики.</w:t>
            </w:r>
          </w:p>
        </w:tc>
      </w:tr>
      <w:tr w:rsidR="00C67AC6" w:rsidRPr="00B20D01" w:rsidTr="001C45A4">
        <w:tc>
          <w:tcPr>
            <w:tcW w:w="4678" w:type="dxa"/>
          </w:tcPr>
          <w:p w:rsidR="00C67AC6" w:rsidRPr="00B20D01" w:rsidRDefault="00C67AC6" w:rsidP="001C45A4">
            <w:pPr>
              <w:ind w:left="318" w:right="175"/>
              <w:jc w:val="center"/>
              <w:rPr>
                <w:rFonts w:ascii="Times New Roman" w:hAnsi="Times New Roman" w:cs="Times New Roman"/>
                <w:b/>
                <w:sz w:val="28"/>
                <w:szCs w:val="28"/>
              </w:rPr>
            </w:pPr>
            <w:r w:rsidRPr="00B20D01">
              <w:rPr>
                <w:rFonts w:ascii="Times New Roman" w:hAnsi="Times New Roman" w:cs="Times New Roman"/>
                <w:b/>
                <w:sz w:val="28"/>
                <w:szCs w:val="28"/>
              </w:rPr>
              <w:lastRenderedPageBreak/>
              <w:t>Возможности</w:t>
            </w:r>
          </w:p>
        </w:tc>
        <w:tc>
          <w:tcPr>
            <w:tcW w:w="4536" w:type="dxa"/>
          </w:tcPr>
          <w:p w:rsidR="00C67AC6" w:rsidRPr="00B20D01" w:rsidRDefault="00C67AC6" w:rsidP="001C45A4">
            <w:pPr>
              <w:ind w:left="318" w:right="175"/>
              <w:jc w:val="center"/>
              <w:rPr>
                <w:rFonts w:ascii="Times New Roman" w:hAnsi="Times New Roman" w:cs="Times New Roman"/>
                <w:b/>
                <w:sz w:val="28"/>
                <w:szCs w:val="28"/>
              </w:rPr>
            </w:pPr>
            <w:r w:rsidRPr="00B20D01">
              <w:rPr>
                <w:rFonts w:ascii="Times New Roman" w:hAnsi="Times New Roman" w:cs="Times New Roman"/>
                <w:b/>
                <w:sz w:val="28"/>
                <w:szCs w:val="28"/>
              </w:rPr>
              <w:t>Угрозы</w:t>
            </w:r>
          </w:p>
        </w:tc>
      </w:tr>
      <w:tr w:rsidR="00C67AC6" w:rsidRPr="00B20D01" w:rsidTr="001C45A4">
        <w:tc>
          <w:tcPr>
            <w:tcW w:w="4678" w:type="dxa"/>
          </w:tcPr>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1. Повышение уровня образования населения за счет доступности получения образования.</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2. Повышение экономических показателей страны за счет получения образования без отрыва от производства.</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3. Возможность получения образования на базе ведущих учреждений образования.</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4. Возможность реализации дополнительного образования взрослых, дополнительного образования детей и молодежи, специальное образование.</w:t>
            </w:r>
          </w:p>
        </w:tc>
        <w:tc>
          <w:tcPr>
            <w:tcW w:w="4536" w:type="dxa"/>
          </w:tcPr>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 xml:space="preserve">1. Высокая конкуренция с зарубежными учреждениями образования, предоставляющими дистанционное обучение в свободном доступе в Интернете </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2. Появление дистанционного обучения «низкого качества» в регионах.</w:t>
            </w:r>
          </w:p>
          <w:p w:rsidR="00C67AC6" w:rsidRPr="00B20D01" w:rsidRDefault="00C67AC6" w:rsidP="001C45A4">
            <w:pPr>
              <w:ind w:left="318" w:right="175"/>
              <w:rPr>
                <w:rFonts w:ascii="Times New Roman" w:hAnsi="Times New Roman" w:cs="Times New Roman"/>
                <w:sz w:val="28"/>
                <w:szCs w:val="28"/>
              </w:rPr>
            </w:pPr>
            <w:r w:rsidRPr="00B20D01">
              <w:rPr>
                <w:rFonts w:ascii="Times New Roman" w:hAnsi="Times New Roman" w:cs="Times New Roman"/>
                <w:sz w:val="28"/>
                <w:szCs w:val="28"/>
              </w:rPr>
              <w:t>3. Недостаточное количество аккредитованных и сертифицированных профессиональных курсов.</w:t>
            </w:r>
          </w:p>
        </w:tc>
      </w:tr>
    </w:tbl>
    <w:p w:rsidR="00C67AC6" w:rsidRPr="00B20D01" w:rsidRDefault="00C67AC6" w:rsidP="00B20D01">
      <w:pPr>
        <w:spacing w:after="0"/>
        <w:ind w:left="1701" w:right="850" w:firstLine="709"/>
        <w:jc w:val="both"/>
        <w:rPr>
          <w:rFonts w:ascii="Times New Roman" w:hAnsi="Times New Roman" w:cs="Times New Roman"/>
          <w:sz w:val="28"/>
          <w:szCs w:val="28"/>
        </w:rPr>
      </w:pPr>
    </w:p>
    <w:p w:rsidR="00C67AC6" w:rsidRPr="00B20D01" w:rsidRDefault="00C67AC6" w:rsidP="001C45A4">
      <w:pPr>
        <w:shd w:val="clear" w:color="auto" w:fill="FFFFFF"/>
        <w:spacing w:after="0"/>
        <w:ind w:left="1701" w:right="850" w:firstLine="567"/>
        <w:rPr>
          <w:rFonts w:ascii="Times New Roman" w:hAnsi="Times New Roman" w:cs="Times New Roman"/>
          <w:color w:val="111115"/>
          <w:sz w:val="28"/>
          <w:szCs w:val="28"/>
        </w:rPr>
      </w:pPr>
      <w:r w:rsidRPr="00B20D01">
        <w:rPr>
          <w:rFonts w:ascii="Times New Roman" w:hAnsi="Times New Roman" w:cs="Times New Roman"/>
          <w:color w:val="111115"/>
          <w:sz w:val="28"/>
          <w:szCs w:val="28"/>
        </w:rPr>
        <w:t xml:space="preserve">Чтобы результаты SWOT-анализа не были искаженными и подходили для принятия управленческих решений необходимо учитывать следующие правила: </w:t>
      </w:r>
    </w:p>
    <w:p w:rsidR="00C67AC6" w:rsidRPr="00B20D01" w:rsidRDefault="00C67AC6" w:rsidP="001C45A4">
      <w:pPr>
        <w:shd w:val="clear" w:color="auto" w:fill="FFFFFF"/>
        <w:spacing w:after="0"/>
        <w:ind w:left="1701" w:right="850" w:firstLine="567"/>
        <w:rPr>
          <w:rFonts w:ascii="Times New Roman" w:hAnsi="Times New Roman" w:cs="Times New Roman"/>
          <w:sz w:val="28"/>
          <w:szCs w:val="28"/>
        </w:rPr>
      </w:pPr>
      <w:r w:rsidRPr="00B20D01">
        <w:rPr>
          <w:rFonts w:ascii="Times New Roman" w:hAnsi="Times New Roman" w:cs="Times New Roman"/>
          <w:b/>
          <w:i/>
          <w:sz w:val="28"/>
          <w:szCs w:val="28"/>
        </w:rPr>
        <w:t>Правило 1.</w:t>
      </w:r>
      <w:r w:rsidRPr="00B20D01">
        <w:rPr>
          <w:rFonts w:ascii="Times New Roman" w:hAnsi="Times New Roman" w:cs="Times New Roman"/>
          <w:sz w:val="28"/>
          <w:szCs w:val="28"/>
        </w:rPr>
        <w:t xml:space="preserve"> Определить объект, который будет анализироваться. Если область анализа объемная, то целесообразно разбить ее на узкие сферы. Например, </w:t>
      </w:r>
      <w:r w:rsidRPr="00B20D01">
        <w:rPr>
          <w:rFonts w:ascii="Times New Roman" w:eastAsia="Times New Roman" w:hAnsi="Times New Roman" w:cs="Times New Roman"/>
          <w:sz w:val="28"/>
          <w:szCs w:val="28"/>
        </w:rPr>
        <w:t>SWOT-анализ условий для профориентационной работы, SWOT-</w:t>
      </w:r>
      <w:r w:rsidRPr="00B20D01">
        <w:rPr>
          <w:rFonts w:ascii="Times New Roman" w:eastAsia="Times New Roman" w:hAnsi="Times New Roman" w:cs="Times New Roman"/>
          <w:sz w:val="28"/>
          <w:szCs w:val="28"/>
        </w:rPr>
        <w:lastRenderedPageBreak/>
        <w:t>анализ формирования навыков ЗОЖ, SWOT-анализ построения системы работы с детьми с признаками одаренности, SWOT-анализ урока.</w:t>
      </w:r>
    </w:p>
    <w:p w:rsidR="00C67AC6" w:rsidRPr="00B20D01" w:rsidRDefault="00C67AC6" w:rsidP="001C45A4">
      <w:pPr>
        <w:shd w:val="clear" w:color="auto" w:fill="FFFFFF"/>
        <w:spacing w:after="0"/>
        <w:ind w:left="1701" w:right="850" w:firstLine="567"/>
        <w:rPr>
          <w:rFonts w:ascii="Times New Roman" w:eastAsia="Times New Roman" w:hAnsi="Times New Roman" w:cs="Times New Roman"/>
          <w:sz w:val="28"/>
          <w:szCs w:val="28"/>
        </w:rPr>
      </w:pPr>
      <w:r w:rsidRPr="00B20D01">
        <w:rPr>
          <w:rFonts w:ascii="Times New Roman" w:hAnsi="Times New Roman" w:cs="Times New Roman"/>
          <w:b/>
          <w:i/>
          <w:sz w:val="28"/>
          <w:szCs w:val="28"/>
        </w:rPr>
        <w:t>Правило 2.</w:t>
      </w:r>
      <w:r w:rsidR="001C45A4">
        <w:rPr>
          <w:rFonts w:ascii="Times New Roman" w:hAnsi="Times New Roman" w:cs="Times New Roman"/>
          <w:b/>
          <w:i/>
          <w:sz w:val="28"/>
          <w:szCs w:val="28"/>
        </w:rPr>
        <w:t xml:space="preserve"> </w:t>
      </w:r>
      <w:r w:rsidRPr="00B20D01">
        <w:rPr>
          <w:rFonts w:ascii="Times New Roman" w:eastAsia="Times New Roman" w:hAnsi="Times New Roman" w:cs="Times New Roman"/>
          <w:sz w:val="28"/>
          <w:szCs w:val="28"/>
        </w:rPr>
        <w:t>Точно определить разницу между компонентами SWOT: слабые и сильные стороны подконтрольны организации, возможности и угрозы являются характеристиками внешней среды, которые</w:t>
      </w:r>
      <w:bookmarkStart w:id="0" w:name="_GoBack"/>
      <w:bookmarkEnd w:id="0"/>
      <w:r w:rsidR="001C45A4">
        <w:rPr>
          <w:rFonts w:ascii="Times New Roman" w:eastAsia="Times New Roman" w:hAnsi="Times New Roman" w:cs="Times New Roman"/>
          <w:sz w:val="28"/>
          <w:szCs w:val="28"/>
        </w:rPr>
        <w:t xml:space="preserve"> </w:t>
      </w:r>
      <w:r w:rsidRPr="00B20D01">
        <w:rPr>
          <w:rFonts w:ascii="Times New Roman" w:eastAsia="Times New Roman" w:hAnsi="Times New Roman" w:cs="Times New Roman"/>
          <w:sz w:val="28"/>
          <w:szCs w:val="28"/>
        </w:rPr>
        <w:t>неподвластны влиянию организации.</w:t>
      </w:r>
    </w:p>
    <w:p w:rsidR="00C67AC6" w:rsidRPr="00B20D01" w:rsidRDefault="00C67AC6" w:rsidP="001C45A4">
      <w:pPr>
        <w:shd w:val="clear" w:color="auto" w:fill="FFFFFF"/>
        <w:spacing w:after="0"/>
        <w:ind w:left="1701" w:right="850" w:firstLine="567"/>
        <w:rPr>
          <w:rFonts w:ascii="Times New Roman" w:eastAsia="Times New Roman" w:hAnsi="Times New Roman" w:cs="Times New Roman"/>
          <w:sz w:val="28"/>
          <w:szCs w:val="28"/>
        </w:rPr>
      </w:pPr>
      <w:r w:rsidRPr="00B20D01">
        <w:rPr>
          <w:rFonts w:ascii="Times New Roman" w:hAnsi="Times New Roman" w:cs="Times New Roman"/>
          <w:b/>
          <w:i/>
          <w:sz w:val="28"/>
          <w:szCs w:val="28"/>
        </w:rPr>
        <w:t xml:space="preserve">Правило 3. </w:t>
      </w:r>
      <w:r w:rsidRPr="00B20D01">
        <w:rPr>
          <w:rFonts w:ascii="Times New Roman" w:eastAsia="Times New Roman" w:hAnsi="Times New Roman" w:cs="Times New Roman"/>
          <w:sz w:val="28"/>
          <w:szCs w:val="28"/>
        </w:rPr>
        <w:t>Преимущества и недостатки образовательной организации или образовательного процесса необходимо оценивать с позиции потребителя образовательных услуг, которыми являются учащиеся и их законные представители.</w:t>
      </w:r>
    </w:p>
    <w:p w:rsidR="00C67AC6" w:rsidRPr="00B20D01" w:rsidRDefault="00C67AC6" w:rsidP="001C45A4">
      <w:pPr>
        <w:shd w:val="clear" w:color="auto" w:fill="FFFFFF"/>
        <w:spacing w:after="0"/>
        <w:ind w:left="1701" w:right="850" w:firstLine="567"/>
        <w:rPr>
          <w:rFonts w:ascii="Times New Roman" w:hAnsi="Times New Roman" w:cs="Times New Roman"/>
          <w:sz w:val="28"/>
          <w:szCs w:val="28"/>
        </w:rPr>
      </w:pPr>
      <w:r w:rsidRPr="00B20D01">
        <w:rPr>
          <w:rFonts w:ascii="Times New Roman" w:hAnsi="Times New Roman" w:cs="Times New Roman"/>
          <w:b/>
          <w:i/>
          <w:sz w:val="28"/>
          <w:szCs w:val="28"/>
        </w:rPr>
        <w:t xml:space="preserve">Правило 4. </w:t>
      </w:r>
      <w:r w:rsidRPr="00B20D01">
        <w:rPr>
          <w:rFonts w:ascii="Times New Roman" w:hAnsi="Times New Roman" w:cs="Times New Roman"/>
          <w:sz w:val="28"/>
          <w:szCs w:val="28"/>
        </w:rPr>
        <w:t>Анализ должен быть объективным, в процессе анализа следует использовать разностороннюю информацию. Поэтому анализ должна делать группа сотрудников.</w:t>
      </w:r>
    </w:p>
    <w:p w:rsidR="00C67AC6" w:rsidRPr="00B20D01" w:rsidRDefault="00C67AC6" w:rsidP="001C45A4">
      <w:pPr>
        <w:shd w:val="clear" w:color="auto" w:fill="FFFFFF"/>
        <w:spacing w:after="0"/>
        <w:ind w:left="1701" w:right="850" w:firstLine="567"/>
        <w:rPr>
          <w:rFonts w:ascii="Times New Roman" w:hAnsi="Times New Roman" w:cs="Times New Roman"/>
          <w:color w:val="111115"/>
          <w:sz w:val="28"/>
          <w:szCs w:val="28"/>
        </w:rPr>
      </w:pPr>
      <w:r w:rsidRPr="00B20D01">
        <w:rPr>
          <w:rFonts w:ascii="Times New Roman" w:hAnsi="Times New Roman" w:cs="Times New Roman"/>
          <w:b/>
          <w:i/>
          <w:color w:val="111115"/>
          <w:sz w:val="28"/>
          <w:szCs w:val="28"/>
        </w:rPr>
        <w:t xml:space="preserve">Правило 5. </w:t>
      </w:r>
      <w:r w:rsidRPr="00B20D01">
        <w:rPr>
          <w:rFonts w:ascii="Times New Roman" w:hAnsi="Times New Roman" w:cs="Times New Roman"/>
          <w:color w:val="111115"/>
          <w:sz w:val="28"/>
          <w:szCs w:val="28"/>
        </w:rPr>
        <w:t>В анализе не должно быть объемных и двусмысленных формулировок. Следует стараться использовать четкие и измеряемые понятия и формулировки.</w:t>
      </w:r>
    </w:p>
    <w:p w:rsidR="00D93D6C" w:rsidRDefault="00D93D6C" w:rsidP="001C45A4">
      <w:pPr>
        <w:spacing w:after="0"/>
        <w:ind w:left="1701" w:right="850" w:firstLine="709"/>
        <w:jc w:val="center"/>
        <w:rPr>
          <w:rFonts w:ascii="Times New Roman" w:hAnsi="Times New Roman" w:cs="Times New Roman"/>
          <w:sz w:val="28"/>
          <w:szCs w:val="28"/>
        </w:rPr>
      </w:pPr>
    </w:p>
    <w:p w:rsidR="00C67AC6" w:rsidRPr="001C45A4" w:rsidRDefault="00C67AC6" w:rsidP="001C45A4">
      <w:pPr>
        <w:spacing w:after="0"/>
        <w:ind w:left="1701" w:right="850" w:firstLine="709"/>
        <w:jc w:val="center"/>
        <w:rPr>
          <w:rFonts w:ascii="Times New Roman" w:hAnsi="Times New Roman" w:cs="Times New Roman"/>
          <w:sz w:val="28"/>
          <w:szCs w:val="28"/>
        </w:rPr>
      </w:pPr>
      <w:r w:rsidRPr="001C45A4">
        <w:rPr>
          <w:rFonts w:ascii="Times New Roman" w:hAnsi="Times New Roman" w:cs="Times New Roman"/>
          <w:sz w:val="28"/>
          <w:szCs w:val="28"/>
        </w:rPr>
        <w:t>Технология построения SWOT-матрицы</w:t>
      </w:r>
    </w:p>
    <w:p w:rsidR="00C67AC6" w:rsidRPr="00B20D01" w:rsidRDefault="00C67AC6" w:rsidP="001C45A4">
      <w:pPr>
        <w:spacing w:after="0"/>
        <w:ind w:left="1701" w:right="850" w:firstLine="709"/>
        <w:rPr>
          <w:rFonts w:ascii="Times New Roman" w:hAnsi="Times New Roman" w:cs="Times New Roman"/>
          <w:b/>
          <w:sz w:val="28"/>
          <w:szCs w:val="28"/>
        </w:rPr>
      </w:pPr>
      <w:r w:rsidRPr="00B20D01">
        <w:rPr>
          <w:rFonts w:ascii="Times New Roman" w:hAnsi="Times New Roman" w:cs="Times New Roman"/>
          <w:b/>
          <w:sz w:val="28"/>
          <w:szCs w:val="28"/>
        </w:rPr>
        <w:t xml:space="preserve">Шаг 1. </w:t>
      </w:r>
      <w:r w:rsidRPr="00B20D01">
        <w:rPr>
          <w:rFonts w:ascii="Times New Roman" w:hAnsi="Times New Roman" w:cs="Times New Roman"/>
          <w:i/>
          <w:sz w:val="28"/>
          <w:szCs w:val="28"/>
        </w:rPr>
        <w:t>Определить объект анализа.</w:t>
      </w:r>
    </w:p>
    <w:p w:rsidR="00C67AC6" w:rsidRPr="00B20D01" w:rsidRDefault="00C67AC6" w:rsidP="001C45A4">
      <w:pPr>
        <w:spacing w:after="0"/>
        <w:ind w:left="1701" w:right="850" w:firstLine="709"/>
        <w:rPr>
          <w:rFonts w:ascii="Times New Roman" w:hAnsi="Times New Roman" w:cs="Times New Roman"/>
          <w:i/>
          <w:sz w:val="28"/>
          <w:szCs w:val="28"/>
        </w:rPr>
      </w:pPr>
      <w:r w:rsidRPr="00B20D01">
        <w:rPr>
          <w:rFonts w:ascii="Times New Roman" w:hAnsi="Times New Roman" w:cs="Times New Roman"/>
          <w:b/>
          <w:sz w:val="28"/>
          <w:szCs w:val="28"/>
        </w:rPr>
        <w:t xml:space="preserve">Шаг 2. </w:t>
      </w:r>
      <w:r w:rsidRPr="00B20D01">
        <w:rPr>
          <w:rFonts w:ascii="Times New Roman" w:hAnsi="Times New Roman" w:cs="Times New Roman"/>
          <w:i/>
          <w:sz w:val="28"/>
          <w:szCs w:val="28"/>
        </w:rPr>
        <w:t>Создать группу экспертов.</w:t>
      </w:r>
    </w:p>
    <w:p w:rsidR="00C67AC6" w:rsidRPr="00B20D01" w:rsidRDefault="00C67AC6" w:rsidP="001C45A4">
      <w:pPr>
        <w:spacing w:after="0"/>
        <w:ind w:left="1701" w:right="850" w:firstLine="709"/>
        <w:rPr>
          <w:rFonts w:ascii="Times New Roman" w:hAnsi="Times New Roman" w:cs="Times New Roman"/>
          <w:sz w:val="28"/>
          <w:szCs w:val="28"/>
        </w:rPr>
      </w:pPr>
      <w:r w:rsidRPr="00B20D01">
        <w:rPr>
          <w:rFonts w:ascii="Times New Roman" w:hAnsi="Times New Roman" w:cs="Times New Roman"/>
          <w:sz w:val="28"/>
          <w:szCs w:val="28"/>
        </w:rPr>
        <w:t xml:space="preserve">С целью объективности проведения SWOT-анализа необходимо или привлечь сторонних экспертов, или использовать метод мозгового штурма. Так как мозговой штурм предполагает выработку большого количества разноплановых идей, целесообразно привлечь всех сотрудников. Работа будет эффективной, если численность группы будет составлять 5 – 7 человек. </w:t>
      </w:r>
    </w:p>
    <w:p w:rsidR="00C67AC6" w:rsidRPr="00B20D01" w:rsidRDefault="00C67AC6" w:rsidP="001C45A4">
      <w:pPr>
        <w:spacing w:after="0"/>
        <w:ind w:left="1701" w:right="850" w:firstLine="709"/>
        <w:rPr>
          <w:rFonts w:ascii="Times New Roman" w:hAnsi="Times New Roman" w:cs="Times New Roman"/>
          <w:sz w:val="28"/>
          <w:szCs w:val="28"/>
        </w:rPr>
      </w:pPr>
      <w:r w:rsidRPr="00B20D01">
        <w:rPr>
          <w:rFonts w:ascii="Times New Roman" w:hAnsi="Times New Roman" w:cs="Times New Roman"/>
          <w:b/>
          <w:sz w:val="28"/>
          <w:szCs w:val="28"/>
        </w:rPr>
        <w:t xml:space="preserve">Шаг 3. </w:t>
      </w:r>
      <w:r w:rsidR="00976A17">
        <w:rPr>
          <w:rFonts w:ascii="Times New Roman" w:hAnsi="Times New Roman" w:cs="Times New Roman"/>
          <w:b/>
          <w:sz w:val="28"/>
          <w:szCs w:val="28"/>
        </w:rPr>
        <w:t xml:space="preserve"> </w:t>
      </w:r>
      <w:r w:rsidRPr="00B20D01">
        <w:rPr>
          <w:rFonts w:ascii="Times New Roman" w:hAnsi="Times New Roman" w:cs="Times New Roman"/>
          <w:i/>
          <w:sz w:val="28"/>
          <w:szCs w:val="28"/>
        </w:rPr>
        <w:t>Выявить сильные и слабые стороны.</w:t>
      </w:r>
    </w:p>
    <w:p w:rsidR="00C67AC6" w:rsidRPr="00B20D01" w:rsidRDefault="00C67AC6" w:rsidP="001C45A4">
      <w:pPr>
        <w:spacing w:after="0"/>
        <w:ind w:left="1701" w:right="850" w:firstLine="709"/>
        <w:rPr>
          <w:rFonts w:ascii="Times New Roman" w:hAnsi="Times New Roman" w:cs="Times New Roman"/>
          <w:i/>
          <w:sz w:val="28"/>
          <w:szCs w:val="28"/>
        </w:rPr>
      </w:pPr>
      <w:r w:rsidRPr="00B20D01">
        <w:rPr>
          <w:rFonts w:ascii="Times New Roman" w:hAnsi="Times New Roman" w:cs="Times New Roman"/>
          <w:sz w:val="28"/>
          <w:szCs w:val="28"/>
        </w:rPr>
        <w:t>Каждая группа записывает свои мысли по всем компонентам анализа: слабые и сильные стороны. Каждой формулировке следует дать пояснения и комментарии, которые кратко раскрывают, почему эту позицию отнесли к сильной или слабой стороне.</w:t>
      </w:r>
    </w:p>
    <w:p w:rsidR="00C67AC6" w:rsidRPr="00B20D01" w:rsidRDefault="00C67AC6" w:rsidP="001C45A4">
      <w:pPr>
        <w:spacing w:after="0"/>
        <w:ind w:left="1701" w:right="850" w:firstLine="709"/>
        <w:rPr>
          <w:rFonts w:ascii="Times New Roman" w:hAnsi="Times New Roman" w:cs="Times New Roman"/>
          <w:sz w:val="28"/>
          <w:szCs w:val="28"/>
        </w:rPr>
      </w:pPr>
      <w:r w:rsidRPr="00B20D01">
        <w:rPr>
          <w:rFonts w:ascii="Times New Roman" w:hAnsi="Times New Roman" w:cs="Times New Roman"/>
          <w:sz w:val="28"/>
          <w:szCs w:val="28"/>
        </w:rPr>
        <w:t xml:space="preserve">Рассмотрим примерный перечень вопросов для выявления сильных сторон в SWOT-анализе. </w:t>
      </w:r>
    </w:p>
    <w:p w:rsidR="00C67AC6" w:rsidRPr="00B20D01" w:rsidRDefault="00C67AC6" w:rsidP="001C45A4">
      <w:pPr>
        <w:pStyle w:val="a5"/>
        <w:numPr>
          <w:ilvl w:val="0"/>
          <w:numId w:val="3"/>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В чем мы хороши?</w:t>
      </w:r>
    </w:p>
    <w:p w:rsidR="00C67AC6" w:rsidRPr="00B20D01" w:rsidRDefault="00C67AC6" w:rsidP="001C45A4">
      <w:pPr>
        <w:pStyle w:val="a5"/>
        <w:numPr>
          <w:ilvl w:val="0"/>
          <w:numId w:val="3"/>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Что мы делаем лучше, чем кто-либо?</w:t>
      </w:r>
    </w:p>
    <w:p w:rsidR="00C67AC6" w:rsidRPr="00B20D01" w:rsidRDefault="00C67AC6" w:rsidP="001C45A4">
      <w:pPr>
        <w:pStyle w:val="a5"/>
        <w:numPr>
          <w:ilvl w:val="0"/>
          <w:numId w:val="3"/>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Что делаем мы, чего не делает никто другой?</w:t>
      </w:r>
    </w:p>
    <w:p w:rsidR="00C67AC6" w:rsidRPr="00B20D01" w:rsidRDefault="00C67AC6" w:rsidP="001C45A4">
      <w:pPr>
        <w:pStyle w:val="a5"/>
        <w:numPr>
          <w:ilvl w:val="0"/>
          <w:numId w:val="3"/>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Какие ресурсы имеются в нашем распоряжении?</w:t>
      </w:r>
    </w:p>
    <w:p w:rsidR="00C67AC6" w:rsidRPr="00B20D01" w:rsidRDefault="00C67AC6" w:rsidP="001C45A4">
      <w:pPr>
        <w:pStyle w:val="a5"/>
        <w:numPr>
          <w:ilvl w:val="0"/>
          <w:numId w:val="3"/>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Каковы преимущества нашей организации/деятельности?</w:t>
      </w:r>
    </w:p>
    <w:p w:rsidR="00C67AC6" w:rsidRPr="00B20D01" w:rsidRDefault="00C67AC6" w:rsidP="001C45A4">
      <w:pPr>
        <w:pStyle w:val="a5"/>
        <w:numPr>
          <w:ilvl w:val="0"/>
          <w:numId w:val="3"/>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Какие преимущества имеют сотрудники?</w:t>
      </w:r>
    </w:p>
    <w:p w:rsidR="00C67AC6" w:rsidRPr="00B20D01" w:rsidRDefault="00C67AC6" w:rsidP="001C45A4">
      <w:pPr>
        <w:pStyle w:val="a5"/>
        <w:numPr>
          <w:ilvl w:val="0"/>
          <w:numId w:val="3"/>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lastRenderedPageBreak/>
        <w:t>Что в нас нравится ученикам, родителям, руководству?</w:t>
      </w:r>
    </w:p>
    <w:p w:rsidR="00C67AC6" w:rsidRPr="00B20D01" w:rsidRDefault="00C67AC6" w:rsidP="001C45A4">
      <w:pPr>
        <w:spacing w:after="0"/>
        <w:ind w:left="1701" w:right="850" w:firstLine="709"/>
        <w:rPr>
          <w:rFonts w:ascii="Times New Roman" w:hAnsi="Times New Roman" w:cs="Times New Roman"/>
          <w:sz w:val="28"/>
          <w:szCs w:val="28"/>
        </w:rPr>
      </w:pPr>
      <w:r w:rsidRPr="00B20D01">
        <w:rPr>
          <w:rFonts w:ascii="Times New Roman" w:hAnsi="Times New Roman" w:cs="Times New Roman"/>
          <w:sz w:val="28"/>
          <w:szCs w:val="28"/>
        </w:rPr>
        <w:t xml:space="preserve">На определение слабых сторон при анализе направлены следующие вопросы: </w:t>
      </w:r>
    </w:p>
    <w:p w:rsidR="00C67AC6" w:rsidRPr="00B20D01" w:rsidRDefault="00C67AC6" w:rsidP="001C45A4">
      <w:pPr>
        <w:pStyle w:val="a5"/>
        <w:numPr>
          <w:ilvl w:val="0"/>
          <w:numId w:val="4"/>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Что мы делаем плохо?</w:t>
      </w:r>
    </w:p>
    <w:p w:rsidR="00C67AC6" w:rsidRPr="00B20D01" w:rsidRDefault="00C67AC6" w:rsidP="001C45A4">
      <w:pPr>
        <w:pStyle w:val="a5"/>
        <w:numPr>
          <w:ilvl w:val="0"/>
          <w:numId w:val="4"/>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Чем другие образовательные учреждения лучше нас?</w:t>
      </w:r>
    </w:p>
    <w:p w:rsidR="00C67AC6" w:rsidRPr="00B20D01" w:rsidRDefault="00C67AC6" w:rsidP="001C45A4">
      <w:pPr>
        <w:pStyle w:val="a5"/>
        <w:numPr>
          <w:ilvl w:val="0"/>
          <w:numId w:val="4"/>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Какие жалобы возникают у родителей и учащихся?</w:t>
      </w:r>
    </w:p>
    <w:p w:rsidR="00C67AC6" w:rsidRPr="00B20D01" w:rsidRDefault="00C67AC6" w:rsidP="001C45A4">
      <w:pPr>
        <w:pStyle w:val="a5"/>
        <w:numPr>
          <w:ilvl w:val="0"/>
          <w:numId w:val="4"/>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Каковы недостатки нашего педагогического коллектива?</w:t>
      </w:r>
    </w:p>
    <w:p w:rsidR="00C67AC6" w:rsidRPr="00B20D01" w:rsidRDefault="00C67AC6" w:rsidP="001C45A4">
      <w:pPr>
        <w:pStyle w:val="a5"/>
        <w:numPr>
          <w:ilvl w:val="0"/>
          <w:numId w:val="4"/>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Что нам мешает стать лучше?</w:t>
      </w:r>
    </w:p>
    <w:p w:rsidR="00C67AC6" w:rsidRPr="00B20D01" w:rsidRDefault="00C67AC6" w:rsidP="001C45A4">
      <w:pPr>
        <w:pStyle w:val="a5"/>
        <w:numPr>
          <w:ilvl w:val="0"/>
          <w:numId w:val="4"/>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Каких ресурсов нам не хватает?</w:t>
      </w:r>
    </w:p>
    <w:p w:rsidR="00C67AC6" w:rsidRPr="00B20D01" w:rsidRDefault="00C67AC6" w:rsidP="001C45A4">
      <w:pPr>
        <w:pStyle w:val="a5"/>
        <w:numPr>
          <w:ilvl w:val="0"/>
          <w:numId w:val="4"/>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Что мы можем улучшить?</w:t>
      </w:r>
    </w:p>
    <w:p w:rsidR="00C67AC6" w:rsidRPr="00B20D01" w:rsidRDefault="00C67AC6" w:rsidP="001C45A4">
      <w:pPr>
        <w:spacing w:after="0"/>
        <w:ind w:left="1701" w:right="850" w:firstLine="426"/>
        <w:rPr>
          <w:rFonts w:ascii="Times New Roman" w:hAnsi="Times New Roman" w:cs="Times New Roman"/>
          <w:sz w:val="28"/>
          <w:szCs w:val="28"/>
        </w:rPr>
      </w:pPr>
      <w:r w:rsidRPr="00B20D01">
        <w:rPr>
          <w:rFonts w:ascii="Times New Roman" w:hAnsi="Times New Roman" w:cs="Times New Roman"/>
          <w:b/>
          <w:sz w:val="28"/>
          <w:szCs w:val="28"/>
        </w:rPr>
        <w:t xml:space="preserve">Шаг 4. </w:t>
      </w:r>
      <w:r w:rsidRPr="00B20D01">
        <w:rPr>
          <w:rFonts w:ascii="Times New Roman" w:hAnsi="Times New Roman" w:cs="Times New Roman"/>
          <w:i/>
          <w:sz w:val="28"/>
          <w:szCs w:val="28"/>
        </w:rPr>
        <w:t>Определение возможностей и угроз.</w:t>
      </w:r>
    </w:p>
    <w:p w:rsidR="00C67AC6" w:rsidRPr="00B20D01" w:rsidRDefault="00C67AC6" w:rsidP="001C45A4">
      <w:pPr>
        <w:spacing w:after="0"/>
        <w:ind w:left="1701" w:right="850" w:firstLine="709"/>
        <w:rPr>
          <w:rFonts w:ascii="Times New Roman" w:hAnsi="Times New Roman" w:cs="Times New Roman"/>
          <w:sz w:val="28"/>
          <w:szCs w:val="28"/>
        </w:rPr>
      </w:pPr>
      <w:r w:rsidRPr="00B20D01">
        <w:rPr>
          <w:rFonts w:ascii="Times New Roman" w:hAnsi="Times New Roman" w:cs="Times New Roman"/>
          <w:sz w:val="28"/>
          <w:szCs w:val="28"/>
        </w:rPr>
        <w:t>Группы действуют по аналогии с предыдущим шагом: формулируют возможности и угрозы, дают пояснения.</w:t>
      </w:r>
    </w:p>
    <w:p w:rsidR="00C67AC6" w:rsidRPr="00B20D01" w:rsidRDefault="00C67AC6" w:rsidP="001C45A4">
      <w:pPr>
        <w:spacing w:after="0"/>
        <w:ind w:left="1701" w:right="850" w:firstLine="709"/>
        <w:rPr>
          <w:rFonts w:ascii="Times New Roman" w:hAnsi="Times New Roman" w:cs="Times New Roman"/>
          <w:sz w:val="28"/>
          <w:szCs w:val="28"/>
        </w:rPr>
      </w:pPr>
      <w:r w:rsidRPr="00B20D01">
        <w:rPr>
          <w:rFonts w:ascii="Times New Roman" w:hAnsi="Times New Roman" w:cs="Times New Roman"/>
          <w:sz w:val="28"/>
          <w:szCs w:val="28"/>
        </w:rPr>
        <w:t xml:space="preserve">Для выявления возможностей можно предложить следующий перечень вопросов: </w:t>
      </w:r>
    </w:p>
    <w:p w:rsidR="00C67AC6" w:rsidRPr="00B20D01" w:rsidRDefault="00C67AC6" w:rsidP="001C45A4">
      <w:pPr>
        <w:pStyle w:val="a5"/>
        <w:numPr>
          <w:ilvl w:val="0"/>
          <w:numId w:val="5"/>
        </w:numPr>
        <w:spacing w:after="0" w:line="276" w:lineRule="auto"/>
        <w:ind w:left="1701" w:right="850" w:hanging="284"/>
        <w:rPr>
          <w:rFonts w:ascii="Times New Roman" w:hAnsi="Times New Roman" w:cs="Times New Roman"/>
          <w:sz w:val="28"/>
          <w:szCs w:val="28"/>
        </w:rPr>
      </w:pPr>
      <w:r w:rsidRPr="00B20D01">
        <w:rPr>
          <w:rFonts w:ascii="Times New Roman" w:hAnsi="Times New Roman" w:cs="Times New Roman"/>
          <w:sz w:val="28"/>
          <w:szCs w:val="28"/>
        </w:rPr>
        <w:t>Какие потенциальные изменения в регулировании могут помочь нашей работе?</w:t>
      </w:r>
    </w:p>
    <w:p w:rsidR="00C67AC6" w:rsidRPr="00B20D01" w:rsidRDefault="00C67AC6" w:rsidP="001C45A4">
      <w:pPr>
        <w:pStyle w:val="a5"/>
        <w:numPr>
          <w:ilvl w:val="0"/>
          <w:numId w:val="5"/>
        </w:numPr>
        <w:spacing w:after="0" w:line="276" w:lineRule="auto"/>
        <w:ind w:left="1701" w:right="850" w:hanging="284"/>
        <w:rPr>
          <w:rFonts w:ascii="Times New Roman" w:hAnsi="Times New Roman" w:cs="Times New Roman"/>
          <w:sz w:val="28"/>
          <w:szCs w:val="28"/>
        </w:rPr>
      </w:pPr>
      <w:r w:rsidRPr="00B20D01">
        <w:rPr>
          <w:rFonts w:ascii="Times New Roman" w:hAnsi="Times New Roman" w:cs="Times New Roman"/>
          <w:sz w:val="28"/>
          <w:szCs w:val="28"/>
        </w:rPr>
        <w:t>Можем ли мы получить какие-либо дополнительные ресурсы? Какие</w:t>
      </w:r>
      <w:r w:rsidR="00976A17">
        <w:rPr>
          <w:rFonts w:ascii="Times New Roman" w:hAnsi="Times New Roman" w:cs="Times New Roman"/>
          <w:sz w:val="28"/>
          <w:szCs w:val="28"/>
        </w:rPr>
        <w:t xml:space="preserve"> </w:t>
      </w:r>
      <w:r w:rsidRPr="00B20D01">
        <w:rPr>
          <w:rFonts w:ascii="Times New Roman" w:hAnsi="Times New Roman" w:cs="Times New Roman"/>
          <w:sz w:val="28"/>
          <w:szCs w:val="28"/>
        </w:rPr>
        <w:t>именно?</w:t>
      </w:r>
    </w:p>
    <w:p w:rsidR="00C67AC6" w:rsidRPr="00B20D01" w:rsidRDefault="00C67AC6" w:rsidP="001C45A4">
      <w:pPr>
        <w:pStyle w:val="a5"/>
        <w:numPr>
          <w:ilvl w:val="0"/>
          <w:numId w:val="5"/>
        </w:numPr>
        <w:spacing w:after="0" w:line="276" w:lineRule="auto"/>
        <w:ind w:left="1701" w:right="850" w:hanging="284"/>
        <w:rPr>
          <w:rFonts w:ascii="Times New Roman" w:hAnsi="Times New Roman" w:cs="Times New Roman"/>
          <w:sz w:val="28"/>
          <w:szCs w:val="28"/>
        </w:rPr>
      </w:pPr>
      <w:r w:rsidRPr="00B20D01">
        <w:rPr>
          <w:rFonts w:ascii="Times New Roman" w:hAnsi="Times New Roman" w:cs="Times New Roman"/>
          <w:sz w:val="28"/>
          <w:szCs w:val="28"/>
        </w:rPr>
        <w:t>Какие возможности мы еще не рассматривали?</w:t>
      </w:r>
    </w:p>
    <w:p w:rsidR="00C67AC6" w:rsidRPr="00B20D01" w:rsidRDefault="00C67AC6" w:rsidP="001C45A4">
      <w:pPr>
        <w:pStyle w:val="a5"/>
        <w:numPr>
          <w:ilvl w:val="0"/>
          <w:numId w:val="5"/>
        </w:numPr>
        <w:spacing w:after="0" w:line="276" w:lineRule="auto"/>
        <w:ind w:left="1701" w:right="850" w:hanging="284"/>
        <w:rPr>
          <w:rFonts w:ascii="Times New Roman" w:hAnsi="Times New Roman" w:cs="Times New Roman"/>
          <w:sz w:val="28"/>
          <w:szCs w:val="28"/>
        </w:rPr>
      </w:pPr>
      <w:r w:rsidRPr="00B20D01">
        <w:rPr>
          <w:rFonts w:ascii="Times New Roman" w:hAnsi="Times New Roman" w:cs="Times New Roman"/>
          <w:sz w:val="28"/>
          <w:szCs w:val="28"/>
        </w:rPr>
        <w:t>Какие новые возможности становятся доступными?</w:t>
      </w:r>
    </w:p>
    <w:p w:rsidR="00C67AC6" w:rsidRPr="00B20D01" w:rsidRDefault="00C67AC6" w:rsidP="001C45A4">
      <w:pPr>
        <w:spacing w:after="0"/>
        <w:ind w:left="1701" w:right="850" w:firstLine="709"/>
        <w:rPr>
          <w:rFonts w:ascii="Times New Roman" w:hAnsi="Times New Roman" w:cs="Times New Roman"/>
          <w:sz w:val="28"/>
          <w:szCs w:val="28"/>
        </w:rPr>
      </w:pPr>
      <w:r w:rsidRPr="00B20D01">
        <w:rPr>
          <w:rFonts w:ascii="Times New Roman" w:hAnsi="Times New Roman" w:cs="Times New Roman"/>
          <w:sz w:val="28"/>
          <w:szCs w:val="28"/>
        </w:rPr>
        <w:t>Для определения угроз можно использовать следующие вопросы:</w:t>
      </w:r>
    </w:p>
    <w:p w:rsidR="00C67AC6" w:rsidRPr="00B20D01" w:rsidRDefault="00C67AC6" w:rsidP="001C45A4">
      <w:pPr>
        <w:pStyle w:val="a5"/>
        <w:numPr>
          <w:ilvl w:val="0"/>
          <w:numId w:val="6"/>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Кто является нашим конкурентом?</w:t>
      </w:r>
    </w:p>
    <w:p w:rsidR="00C67AC6" w:rsidRPr="00B20D01" w:rsidRDefault="00C67AC6" w:rsidP="001C45A4">
      <w:pPr>
        <w:pStyle w:val="a5"/>
        <w:numPr>
          <w:ilvl w:val="0"/>
          <w:numId w:val="6"/>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Что может привести к снижению количества учащихся?</w:t>
      </w:r>
    </w:p>
    <w:p w:rsidR="00C67AC6" w:rsidRPr="00B20D01" w:rsidRDefault="00C67AC6" w:rsidP="001C45A4">
      <w:pPr>
        <w:pStyle w:val="a5"/>
        <w:numPr>
          <w:ilvl w:val="0"/>
          <w:numId w:val="6"/>
        </w:numPr>
        <w:spacing w:after="0" w:line="276" w:lineRule="auto"/>
        <w:ind w:left="1701" w:right="850"/>
        <w:rPr>
          <w:rFonts w:ascii="Times New Roman" w:hAnsi="Times New Roman" w:cs="Times New Roman"/>
          <w:sz w:val="28"/>
          <w:szCs w:val="28"/>
        </w:rPr>
      </w:pPr>
      <w:r w:rsidRPr="00B20D01">
        <w:rPr>
          <w:rFonts w:ascii="Times New Roman" w:hAnsi="Times New Roman" w:cs="Times New Roman"/>
          <w:sz w:val="28"/>
          <w:szCs w:val="28"/>
        </w:rPr>
        <w:t>Есть ли причины для снижения качества обучения?</w:t>
      </w:r>
    </w:p>
    <w:p w:rsidR="00C67AC6" w:rsidRPr="00B20D01" w:rsidRDefault="00C67AC6" w:rsidP="001C45A4">
      <w:pPr>
        <w:spacing w:after="0"/>
        <w:ind w:left="1701" w:right="850" w:firstLine="567"/>
        <w:rPr>
          <w:rFonts w:ascii="Times New Roman" w:hAnsi="Times New Roman" w:cs="Times New Roman"/>
          <w:i/>
          <w:sz w:val="28"/>
          <w:szCs w:val="28"/>
        </w:rPr>
      </w:pPr>
      <w:r w:rsidRPr="00B20D01">
        <w:rPr>
          <w:rFonts w:ascii="Times New Roman" w:hAnsi="Times New Roman" w:cs="Times New Roman"/>
          <w:b/>
          <w:sz w:val="28"/>
          <w:szCs w:val="28"/>
        </w:rPr>
        <w:t>Шаг 5.</w:t>
      </w:r>
      <w:r w:rsidR="00976A17">
        <w:rPr>
          <w:rFonts w:ascii="Times New Roman" w:hAnsi="Times New Roman" w:cs="Times New Roman"/>
          <w:b/>
          <w:sz w:val="28"/>
          <w:szCs w:val="28"/>
        </w:rPr>
        <w:t xml:space="preserve"> </w:t>
      </w:r>
      <w:r w:rsidRPr="00B20D01">
        <w:rPr>
          <w:rFonts w:ascii="Times New Roman" w:hAnsi="Times New Roman" w:cs="Times New Roman"/>
          <w:i/>
          <w:sz w:val="28"/>
          <w:szCs w:val="28"/>
        </w:rPr>
        <w:t xml:space="preserve">Участники ранжируют перечисленные факторы по степени важности (от более весомого к менее значимому). </w:t>
      </w:r>
    </w:p>
    <w:p w:rsidR="00C67AC6" w:rsidRPr="00B20D01" w:rsidRDefault="00C67AC6" w:rsidP="001C45A4">
      <w:pPr>
        <w:spacing w:after="0"/>
        <w:ind w:left="1701" w:right="850" w:firstLine="567"/>
        <w:rPr>
          <w:rFonts w:ascii="Times New Roman" w:hAnsi="Times New Roman" w:cs="Times New Roman"/>
          <w:sz w:val="28"/>
          <w:szCs w:val="28"/>
        </w:rPr>
      </w:pPr>
      <w:r w:rsidRPr="00B20D01">
        <w:rPr>
          <w:rFonts w:ascii="Times New Roman" w:hAnsi="Times New Roman" w:cs="Times New Roman"/>
          <w:sz w:val="28"/>
          <w:szCs w:val="28"/>
        </w:rPr>
        <w:t xml:space="preserve">Прежде чем приступить к формулировке выводов, нужно еще раз убедиться в весомости и приоритетности каждого пункта матрицы. При ранжировании целесообразно использовать выставление баллов. </w:t>
      </w:r>
    </w:p>
    <w:p w:rsidR="00C67AC6" w:rsidRPr="00B20D01" w:rsidRDefault="00C67AC6" w:rsidP="001C45A4">
      <w:pPr>
        <w:spacing w:after="0"/>
        <w:ind w:left="1701" w:right="850" w:firstLine="709"/>
        <w:rPr>
          <w:rFonts w:ascii="Times New Roman" w:hAnsi="Times New Roman" w:cs="Times New Roman"/>
          <w:sz w:val="28"/>
          <w:szCs w:val="28"/>
        </w:rPr>
      </w:pPr>
      <w:r w:rsidRPr="00B20D01">
        <w:rPr>
          <w:rFonts w:ascii="Times New Roman" w:hAnsi="Times New Roman" w:cs="Times New Roman"/>
          <w:b/>
          <w:sz w:val="28"/>
          <w:szCs w:val="28"/>
        </w:rPr>
        <w:t>Шаг 6.</w:t>
      </w:r>
      <w:r w:rsidR="00976A17">
        <w:rPr>
          <w:rFonts w:ascii="Times New Roman" w:hAnsi="Times New Roman" w:cs="Times New Roman"/>
          <w:b/>
          <w:sz w:val="28"/>
          <w:szCs w:val="28"/>
        </w:rPr>
        <w:t xml:space="preserve"> </w:t>
      </w:r>
      <w:r w:rsidRPr="00976A17">
        <w:rPr>
          <w:rFonts w:ascii="Times New Roman" w:hAnsi="Times New Roman" w:cs="Times New Roman"/>
          <w:i/>
          <w:sz w:val="28"/>
          <w:szCs w:val="28"/>
        </w:rPr>
        <w:t>Анализ матрицы и формулировка результатов</w:t>
      </w:r>
      <w:r w:rsidRPr="00B20D01">
        <w:rPr>
          <w:rFonts w:ascii="Times New Roman" w:hAnsi="Times New Roman" w:cs="Times New Roman"/>
          <w:sz w:val="28"/>
          <w:szCs w:val="28"/>
        </w:rPr>
        <w:t>.</w:t>
      </w:r>
    </w:p>
    <w:p w:rsidR="00C67AC6" w:rsidRPr="00B20D01" w:rsidRDefault="00C67AC6" w:rsidP="001C45A4">
      <w:pPr>
        <w:spacing w:after="0"/>
        <w:ind w:left="1701" w:right="850" w:firstLine="709"/>
        <w:rPr>
          <w:rFonts w:ascii="Times New Roman" w:hAnsi="Times New Roman" w:cs="Times New Roman"/>
          <w:sz w:val="28"/>
          <w:szCs w:val="28"/>
        </w:rPr>
      </w:pPr>
      <w:r w:rsidRPr="00B20D01">
        <w:rPr>
          <w:rFonts w:ascii="Times New Roman" w:hAnsi="Times New Roman" w:cs="Times New Roman"/>
          <w:sz w:val="28"/>
          <w:szCs w:val="28"/>
        </w:rPr>
        <w:t>Цель построения SWOT-матрицы состоит в том, чтобы сфокусировать внимание на построении четырех групп различных стратегий. Каждая группа стратегий использует определенную парную комбинацию внутренних и внешних обстоятельств.</w:t>
      </w:r>
    </w:p>
    <w:p w:rsidR="00C67AC6" w:rsidRPr="00B20D01" w:rsidRDefault="00C67AC6" w:rsidP="001C45A4">
      <w:pPr>
        <w:ind w:left="1701" w:right="850"/>
        <w:rPr>
          <w:rFonts w:ascii="Times New Roman" w:hAnsi="Times New Roman" w:cs="Times New Roman"/>
          <w:color w:val="111115"/>
          <w:sz w:val="28"/>
          <w:szCs w:val="28"/>
        </w:rPr>
      </w:pPr>
      <w:r w:rsidRPr="00B20D01">
        <w:rPr>
          <w:rFonts w:ascii="Times New Roman" w:hAnsi="Times New Roman" w:cs="Times New Roman"/>
          <w:color w:val="111115"/>
          <w:sz w:val="28"/>
          <w:szCs w:val="28"/>
        </w:rPr>
        <w:t xml:space="preserve">Матрица стратегий: </w:t>
      </w:r>
    </w:p>
    <w:p w:rsidR="00C67AC6" w:rsidRPr="00B20D01" w:rsidRDefault="00C67AC6" w:rsidP="001C45A4">
      <w:pPr>
        <w:ind w:left="1701" w:right="850"/>
        <w:rPr>
          <w:rFonts w:ascii="Times New Roman" w:hAnsi="Times New Roman" w:cs="Times New Roman"/>
          <w:color w:val="111115"/>
          <w:sz w:val="28"/>
          <w:szCs w:val="28"/>
        </w:rPr>
      </w:pPr>
      <w:r w:rsidRPr="00B20D01">
        <w:rPr>
          <w:rFonts w:ascii="Times New Roman" w:hAnsi="Times New Roman" w:cs="Times New Roman"/>
          <w:b/>
          <w:color w:val="111115"/>
          <w:sz w:val="28"/>
          <w:szCs w:val="28"/>
          <w:lang w:val="en-US"/>
        </w:rPr>
        <w:t>S</w:t>
      </w:r>
      <w:r w:rsidRPr="00B20D01">
        <w:rPr>
          <w:rFonts w:ascii="Times New Roman" w:hAnsi="Times New Roman" w:cs="Times New Roman"/>
          <w:b/>
          <w:color w:val="111115"/>
          <w:sz w:val="28"/>
          <w:szCs w:val="28"/>
        </w:rPr>
        <w:t xml:space="preserve">  –</w:t>
      </w:r>
      <w:r w:rsidRPr="00B20D01">
        <w:rPr>
          <w:rFonts w:ascii="Times New Roman" w:hAnsi="Times New Roman" w:cs="Times New Roman"/>
          <w:b/>
          <w:color w:val="111115"/>
          <w:sz w:val="28"/>
          <w:szCs w:val="28"/>
          <w:lang w:val="en-US"/>
        </w:rPr>
        <w:t>O</w:t>
      </w:r>
      <w:r w:rsidR="00062D31">
        <w:rPr>
          <w:rFonts w:ascii="Times New Roman" w:hAnsi="Times New Roman" w:cs="Times New Roman"/>
          <w:b/>
          <w:color w:val="111115"/>
          <w:sz w:val="28"/>
          <w:szCs w:val="28"/>
        </w:rPr>
        <w:t xml:space="preserve"> </w:t>
      </w:r>
      <w:r w:rsidRPr="00B20D01">
        <w:rPr>
          <w:rFonts w:ascii="Times New Roman" w:hAnsi="Times New Roman" w:cs="Times New Roman"/>
          <w:b/>
          <w:color w:val="111115"/>
          <w:sz w:val="28"/>
          <w:szCs w:val="28"/>
        </w:rPr>
        <w:t>действия</w:t>
      </w:r>
    </w:p>
    <w:p w:rsidR="00C67AC6" w:rsidRPr="00B20D01" w:rsidRDefault="00C67AC6" w:rsidP="001C45A4">
      <w:pPr>
        <w:ind w:left="1701" w:right="850"/>
        <w:rPr>
          <w:rFonts w:ascii="Times New Roman" w:hAnsi="Times New Roman" w:cs="Times New Roman"/>
          <w:color w:val="111115"/>
          <w:sz w:val="28"/>
          <w:szCs w:val="28"/>
        </w:rPr>
      </w:pPr>
      <w:r w:rsidRPr="00B20D01">
        <w:rPr>
          <w:rFonts w:ascii="Times New Roman" w:hAnsi="Times New Roman" w:cs="Times New Roman"/>
          <w:color w:val="111115"/>
          <w:sz w:val="28"/>
          <w:szCs w:val="28"/>
        </w:rPr>
        <w:lastRenderedPageBreak/>
        <w:t xml:space="preserve">Для определения действий необходимо проанализировать сильные стороны и возможности в составленной таблице swot-анализа, отвечая на </w:t>
      </w:r>
      <w:r w:rsidRPr="00B20D01">
        <w:rPr>
          <w:rFonts w:ascii="Times New Roman" w:hAnsi="Times New Roman" w:cs="Times New Roman"/>
          <w:sz w:val="28"/>
          <w:szCs w:val="28"/>
        </w:rPr>
        <w:t xml:space="preserve">вопрос: «Как с помощью сильных сторон можно воспользоваться возможностями?». Планируются действия, </w:t>
      </w:r>
      <w:r w:rsidRPr="00B20D01">
        <w:rPr>
          <w:rFonts w:ascii="Times New Roman" w:hAnsi="Times New Roman" w:cs="Times New Roman"/>
          <w:color w:val="111115"/>
          <w:sz w:val="28"/>
          <w:szCs w:val="28"/>
        </w:rPr>
        <w:t xml:space="preserve">которые направлены на увеличение возможностей организации или деятельности. Проведение мероприятий нужно максимально эффективно использовать сильные стороны образовательного учреждения или педагога. </w:t>
      </w:r>
    </w:p>
    <w:p w:rsidR="00C67AC6" w:rsidRPr="00B20D01" w:rsidRDefault="00C67AC6" w:rsidP="001C45A4">
      <w:pPr>
        <w:ind w:left="1701" w:right="850"/>
        <w:rPr>
          <w:rFonts w:ascii="Times New Roman" w:hAnsi="Times New Roman" w:cs="Times New Roman"/>
          <w:b/>
          <w:color w:val="111115"/>
          <w:sz w:val="28"/>
          <w:szCs w:val="28"/>
        </w:rPr>
      </w:pPr>
      <w:r w:rsidRPr="00B20D01">
        <w:rPr>
          <w:rFonts w:ascii="Times New Roman" w:hAnsi="Times New Roman" w:cs="Times New Roman"/>
          <w:b/>
          <w:color w:val="111115"/>
          <w:sz w:val="28"/>
          <w:szCs w:val="28"/>
          <w:lang w:val="en-US"/>
        </w:rPr>
        <w:t>W</w:t>
      </w:r>
      <w:r w:rsidRPr="00B20D01">
        <w:rPr>
          <w:rFonts w:ascii="Times New Roman" w:hAnsi="Times New Roman" w:cs="Times New Roman"/>
          <w:b/>
          <w:color w:val="111115"/>
          <w:sz w:val="28"/>
          <w:szCs w:val="28"/>
        </w:rPr>
        <w:t xml:space="preserve">  –</w:t>
      </w:r>
      <w:r w:rsidRPr="00B20D01">
        <w:rPr>
          <w:rFonts w:ascii="Times New Roman" w:hAnsi="Times New Roman" w:cs="Times New Roman"/>
          <w:b/>
          <w:color w:val="111115"/>
          <w:sz w:val="28"/>
          <w:szCs w:val="28"/>
          <w:lang w:val="en-US"/>
        </w:rPr>
        <w:t>O</w:t>
      </w:r>
      <w:r w:rsidR="00062D31">
        <w:rPr>
          <w:rFonts w:ascii="Times New Roman" w:hAnsi="Times New Roman" w:cs="Times New Roman"/>
          <w:b/>
          <w:color w:val="111115"/>
          <w:sz w:val="28"/>
          <w:szCs w:val="28"/>
        </w:rPr>
        <w:t xml:space="preserve"> </w:t>
      </w:r>
      <w:r w:rsidRPr="00B20D01">
        <w:rPr>
          <w:rFonts w:ascii="Times New Roman" w:hAnsi="Times New Roman" w:cs="Times New Roman"/>
          <w:b/>
          <w:color w:val="111115"/>
          <w:sz w:val="28"/>
          <w:szCs w:val="28"/>
        </w:rPr>
        <w:t>действия</w:t>
      </w:r>
    </w:p>
    <w:p w:rsidR="00C67AC6" w:rsidRPr="00B20D01" w:rsidRDefault="00C67AC6" w:rsidP="001C45A4">
      <w:pPr>
        <w:ind w:left="1701" w:right="850"/>
        <w:rPr>
          <w:rFonts w:ascii="Times New Roman" w:hAnsi="Times New Roman" w:cs="Times New Roman"/>
          <w:color w:val="111115"/>
          <w:sz w:val="28"/>
          <w:szCs w:val="28"/>
        </w:rPr>
      </w:pPr>
      <w:r w:rsidRPr="00B20D01">
        <w:rPr>
          <w:rFonts w:ascii="Times New Roman" w:hAnsi="Times New Roman" w:cs="Times New Roman"/>
          <w:color w:val="111115"/>
          <w:sz w:val="28"/>
          <w:szCs w:val="28"/>
        </w:rPr>
        <w:t>Для определения таких действий необходимо проанализировать слабые стороны и возможности в составленной таблице swot-анализа. Следует ответить на вопрос: «Какие слабые стороны мешают воспользоваться имеющимися возможностями?».  Таким образом</w:t>
      </w:r>
      <w:r w:rsidR="00062D31">
        <w:rPr>
          <w:rFonts w:ascii="Times New Roman" w:hAnsi="Times New Roman" w:cs="Times New Roman"/>
          <w:color w:val="111115"/>
          <w:sz w:val="28"/>
          <w:szCs w:val="28"/>
        </w:rPr>
        <w:t xml:space="preserve">, </w:t>
      </w:r>
      <w:r w:rsidRPr="00B20D01">
        <w:rPr>
          <w:rFonts w:ascii="Times New Roman" w:hAnsi="Times New Roman" w:cs="Times New Roman"/>
          <w:color w:val="111115"/>
          <w:sz w:val="28"/>
          <w:szCs w:val="28"/>
        </w:rPr>
        <w:t>должны быть спланированы действия, направленные на преодоление слабых сторон с учетом выявленных возможностей.</w:t>
      </w:r>
    </w:p>
    <w:p w:rsidR="00C67AC6" w:rsidRPr="00B20D01" w:rsidRDefault="00C67AC6" w:rsidP="001C45A4">
      <w:pPr>
        <w:ind w:left="1701" w:right="850"/>
        <w:rPr>
          <w:rFonts w:ascii="Times New Roman" w:hAnsi="Times New Roman" w:cs="Times New Roman"/>
          <w:b/>
          <w:color w:val="111115"/>
          <w:sz w:val="28"/>
          <w:szCs w:val="28"/>
        </w:rPr>
      </w:pPr>
      <w:r w:rsidRPr="00B20D01">
        <w:rPr>
          <w:rFonts w:ascii="Times New Roman" w:hAnsi="Times New Roman" w:cs="Times New Roman"/>
          <w:b/>
          <w:color w:val="111115"/>
          <w:sz w:val="28"/>
          <w:szCs w:val="28"/>
          <w:lang w:val="en-US"/>
        </w:rPr>
        <w:t>S</w:t>
      </w:r>
      <w:r w:rsidRPr="00B20D01">
        <w:rPr>
          <w:rFonts w:ascii="Times New Roman" w:hAnsi="Times New Roman" w:cs="Times New Roman"/>
          <w:b/>
          <w:color w:val="111115"/>
          <w:sz w:val="28"/>
          <w:szCs w:val="28"/>
        </w:rPr>
        <w:t>– Т</w:t>
      </w:r>
      <w:r w:rsidR="00062D31">
        <w:rPr>
          <w:rFonts w:ascii="Times New Roman" w:hAnsi="Times New Roman" w:cs="Times New Roman"/>
          <w:b/>
          <w:color w:val="111115"/>
          <w:sz w:val="28"/>
          <w:szCs w:val="28"/>
        </w:rPr>
        <w:t xml:space="preserve"> </w:t>
      </w:r>
      <w:r w:rsidRPr="00B20D01">
        <w:rPr>
          <w:rFonts w:ascii="Times New Roman" w:hAnsi="Times New Roman" w:cs="Times New Roman"/>
          <w:b/>
          <w:color w:val="111115"/>
          <w:sz w:val="28"/>
          <w:szCs w:val="28"/>
        </w:rPr>
        <w:t>действия</w:t>
      </w:r>
    </w:p>
    <w:p w:rsidR="00C67AC6" w:rsidRPr="00B20D01" w:rsidRDefault="00C67AC6" w:rsidP="001C45A4">
      <w:pPr>
        <w:ind w:left="1701" w:right="850"/>
        <w:rPr>
          <w:rFonts w:ascii="Times New Roman" w:hAnsi="Times New Roman" w:cs="Times New Roman"/>
          <w:color w:val="111115"/>
          <w:sz w:val="28"/>
          <w:szCs w:val="28"/>
        </w:rPr>
      </w:pPr>
      <w:r w:rsidRPr="00B20D01">
        <w:rPr>
          <w:rFonts w:ascii="Times New Roman" w:hAnsi="Times New Roman" w:cs="Times New Roman"/>
          <w:color w:val="111115"/>
          <w:sz w:val="28"/>
          <w:szCs w:val="28"/>
        </w:rPr>
        <w:t>Для определения таких действий необходимо проанализировать сильные стороны и угрозы. Анализируя каждую из угроз, отвечают на вопрос: «Какая сильная сторона может защитить или минимизировать риски от данной угрозы?». На основе анализа данных компонентов следует спланировать мероприятия, в ходе которых задействуются сильные стороны организации или деятельности. Такие мероприятия помогают избежать угроз или минимизировать их.</w:t>
      </w:r>
    </w:p>
    <w:p w:rsidR="00C67AC6" w:rsidRPr="00B20D01" w:rsidRDefault="00C67AC6" w:rsidP="001C45A4">
      <w:pPr>
        <w:ind w:left="1701" w:right="850"/>
        <w:rPr>
          <w:rFonts w:ascii="Times New Roman" w:hAnsi="Times New Roman" w:cs="Times New Roman"/>
          <w:b/>
          <w:color w:val="111115"/>
          <w:sz w:val="28"/>
          <w:szCs w:val="28"/>
        </w:rPr>
      </w:pPr>
      <w:r w:rsidRPr="00B20D01">
        <w:rPr>
          <w:rFonts w:ascii="Times New Roman" w:hAnsi="Times New Roman" w:cs="Times New Roman"/>
          <w:b/>
          <w:color w:val="111115"/>
          <w:sz w:val="28"/>
          <w:szCs w:val="28"/>
          <w:lang w:val="en-US"/>
        </w:rPr>
        <w:t>W</w:t>
      </w:r>
      <w:r w:rsidRPr="00B20D01">
        <w:rPr>
          <w:rFonts w:ascii="Times New Roman" w:hAnsi="Times New Roman" w:cs="Times New Roman"/>
          <w:b/>
          <w:color w:val="111115"/>
          <w:sz w:val="28"/>
          <w:szCs w:val="28"/>
        </w:rPr>
        <w:t xml:space="preserve">  – Т действия</w:t>
      </w:r>
    </w:p>
    <w:p w:rsidR="00C67AC6" w:rsidRPr="00B20D01" w:rsidRDefault="00C67AC6" w:rsidP="001C45A4">
      <w:pPr>
        <w:ind w:left="1701" w:right="850"/>
        <w:rPr>
          <w:rFonts w:ascii="Times New Roman" w:hAnsi="Times New Roman" w:cs="Times New Roman"/>
          <w:color w:val="111115"/>
          <w:sz w:val="28"/>
          <w:szCs w:val="28"/>
        </w:rPr>
      </w:pPr>
      <w:r w:rsidRPr="00B20D01">
        <w:rPr>
          <w:rFonts w:ascii="Times New Roman" w:hAnsi="Times New Roman" w:cs="Times New Roman"/>
          <w:color w:val="111115"/>
          <w:sz w:val="28"/>
          <w:szCs w:val="28"/>
        </w:rPr>
        <w:t>Для определения таких действий необходимо проанализировать слабые стороны и угрозы. Просматривая каждую из угроз, следует определить, какая из слабых сторон повышает риск данной угрозы и что необходимо сделать, чтобы укрепить «слабую сторону», т.е. спланировать мероприятия, которые направлены на избежание угроз, при этом слабые стороны должны быть дополнены для эффективной работы.</w:t>
      </w:r>
    </w:p>
    <w:p w:rsidR="00C67AC6" w:rsidRPr="00B20D01" w:rsidRDefault="00C67AC6" w:rsidP="001C45A4">
      <w:pPr>
        <w:ind w:left="1701" w:right="850" w:firstLine="709"/>
        <w:rPr>
          <w:rFonts w:ascii="Times New Roman" w:hAnsi="Times New Roman" w:cs="Times New Roman"/>
          <w:color w:val="111115"/>
          <w:sz w:val="28"/>
          <w:szCs w:val="28"/>
        </w:rPr>
      </w:pPr>
      <w:r w:rsidRPr="00B20D01">
        <w:rPr>
          <w:rFonts w:ascii="Times New Roman" w:hAnsi="Times New Roman" w:cs="Times New Roman"/>
          <w:b/>
          <w:bCs/>
          <w:color w:val="111115"/>
          <w:sz w:val="28"/>
          <w:szCs w:val="28"/>
        </w:rPr>
        <w:t>Шаг 7.</w:t>
      </w:r>
      <w:r w:rsidRPr="00B20D01">
        <w:rPr>
          <w:rFonts w:ascii="Times New Roman" w:hAnsi="Times New Roman" w:cs="Times New Roman"/>
          <w:color w:val="111115"/>
          <w:sz w:val="28"/>
          <w:szCs w:val="28"/>
        </w:rPr>
        <w:t> Использование результатов SWOT-анализа для создания стратегии.</w:t>
      </w:r>
    </w:p>
    <w:p w:rsidR="00C67AC6" w:rsidRPr="00B20D01" w:rsidRDefault="00C67AC6" w:rsidP="001C45A4">
      <w:pPr>
        <w:ind w:left="1701" w:right="850" w:firstLine="709"/>
        <w:rPr>
          <w:rFonts w:ascii="Times New Roman" w:hAnsi="Times New Roman" w:cs="Times New Roman"/>
          <w:sz w:val="28"/>
          <w:szCs w:val="28"/>
        </w:rPr>
      </w:pPr>
      <w:r w:rsidRPr="00B20D01">
        <w:rPr>
          <w:rFonts w:ascii="Times New Roman" w:hAnsi="Times New Roman" w:cs="Times New Roman"/>
          <w:sz w:val="28"/>
          <w:szCs w:val="28"/>
        </w:rPr>
        <w:t>Появившиеся в ходе анализа направления развития следует сгруппировать, определить их приоритеты и уже на основе</w:t>
      </w:r>
      <w:r w:rsidR="002E77D4">
        <w:rPr>
          <w:rFonts w:ascii="Times New Roman" w:hAnsi="Times New Roman" w:cs="Times New Roman"/>
          <w:sz w:val="28"/>
          <w:szCs w:val="28"/>
        </w:rPr>
        <w:t xml:space="preserve"> </w:t>
      </w:r>
      <w:r w:rsidRPr="00B20D01">
        <w:rPr>
          <w:rFonts w:ascii="Times New Roman" w:hAnsi="Times New Roman" w:cs="Times New Roman"/>
          <w:sz w:val="28"/>
          <w:szCs w:val="28"/>
        </w:rPr>
        <w:t xml:space="preserve">данной информации сформировать стратегию. </w:t>
      </w:r>
    </w:p>
    <w:p w:rsidR="00C67AC6" w:rsidRDefault="00C67AC6" w:rsidP="00B20D01">
      <w:pPr>
        <w:spacing w:after="0"/>
        <w:ind w:left="1701" w:right="850"/>
        <w:jc w:val="center"/>
        <w:rPr>
          <w:rFonts w:ascii="Times New Roman" w:hAnsi="Times New Roman" w:cs="Times New Roman"/>
          <w:sz w:val="28"/>
          <w:szCs w:val="28"/>
        </w:rPr>
      </w:pPr>
      <w:r w:rsidRPr="00B3589B">
        <w:rPr>
          <w:rFonts w:ascii="Times New Roman" w:hAnsi="Times New Roman" w:cs="Times New Roman"/>
          <w:sz w:val="28"/>
          <w:szCs w:val="28"/>
        </w:rPr>
        <w:lastRenderedPageBreak/>
        <w:t>Использование SWOT-анализа в образовательном процессе</w:t>
      </w:r>
    </w:p>
    <w:p w:rsidR="00B3589B" w:rsidRPr="00B3589B" w:rsidRDefault="00B3589B" w:rsidP="00B20D01">
      <w:pPr>
        <w:spacing w:after="0"/>
        <w:ind w:left="1701" w:right="850"/>
        <w:jc w:val="center"/>
        <w:rPr>
          <w:rFonts w:ascii="Times New Roman" w:hAnsi="Times New Roman" w:cs="Times New Roman"/>
          <w:sz w:val="28"/>
          <w:szCs w:val="28"/>
        </w:rPr>
      </w:pP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 xml:space="preserve">SWOT-анализ можно использовать не только при разработке стратегии развития школы, но и в процессе анализа уроков. Тогда педагог в процессе проектирования уроков сразу может выявить слабые стороны и предусмотреть такие виды деятельности, которые смогут их компенсировать. Также можно предложить учащимся по методу SWOT провести анализ урока или использовать его при проектировании индивидуального образовательного маршрута, самостоятельной оценки активности. </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В ходе SWOT-анализа урока следует определить сильные и слабые стороны учебного занятия. Совокупность критериев должна охватывать весь урок как деятельностную систему, то</w:t>
      </w:r>
      <w:r w:rsidR="00957C1E">
        <w:rPr>
          <w:rFonts w:ascii="Times New Roman" w:hAnsi="Times New Roman" w:cs="Times New Roman"/>
          <w:sz w:val="28"/>
          <w:szCs w:val="28"/>
        </w:rPr>
        <w:t xml:space="preserve"> </w:t>
      </w:r>
      <w:r w:rsidRPr="00B20D01">
        <w:rPr>
          <w:rFonts w:ascii="Times New Roman" w:hAnsi="Times New Roman" w:cs="Times New Roman"/>
          <w:sz w:val="28"/>
          <w:szCs w:val="28"/>
        </w:rPr>
        <w:t>есть касаться всех взаимосвязанных компонентов: целей, содержания, процесса и</w:t>
      </w:r>
      <w:r w:rsidR="00957C1E">
        <w:rPr>
          <w:rFonts w:ascii="Times New Roman" w:hAnsi="Times New Roman" w:cs="Times New Roman"/>
          <w:sz w:val="28"/>
          <w:szCs w:val="28"/>
        </w:rPr>
        <w:t xml:space="preserve"> </w:t>
      </w:r>
      <w:r w:rsidRPr="00B20D01">
        <w:rPr>
          <w:rFonts w:ascii="Times New Roman" w:hAnsi="Times New Roman" w:cs="Times New Roman"/>
          <w:sz w:val="28"/>
          <w:szCs w:val="28"/>
        </w:rPr>
        <w:t xml:space="preserve">средств, его обеспечивающих, взаимодействия педагога и учащихся, образовательного результата. </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Возможности урока рассматриваются относительно возможностей образовательной среды: условий, в которых он проводится, учебного</w:t>
      </w:r>
      <w:r w:rsidR="00957C1E">
        <w:rPr>
          <w:rFonts w:ascii="Times New Roman" w:hAnsi="Times New Roman" w:cs="Times New Roman"/>
          <w:sz w:val="28"/>
          <w:szCs w:val="28"/>
        </w:rPr>
        <w:t xml:space="preserve"> </w:t>
      </w:r>
      <w:r w:rsidRPr="00B20D01">
        <w:rPr>
          <w:rFonts w:ascii="Times New Roman" w:hAnsi="Times New Roman" w:cs="Times New Roman"/>
          <w:sz w:val="28"/>
          <w:szCs w:val="28"/>
        </w:rPr>
        <w:t>помещения, школьной системы в целом, окружения школы, Также сюда следует отнести степень задействования потенциала, который представляет образовательная среда учреждения: методический кабинет, опыт более профессиональных коллег, библиотека, банк</w:t>
      </w:r>
      <w:r w:rsidR="00957C1E">
        <w:rPr>
          <w:rFonts w:ascii="Times New Roman" w:hAnsi="Times New Roman" w:cs="Times New Roman"/>
          <w:sz w:val="28"/>
          <w:szCs w:val="28"/>
        </w:rPr>
        <w:t xml:space="preserve"> </w:t>
      </w:r>
      <w:r w:rsidRPr="00B20D01">
        <w:rPr>
          <w:rFonts w:ascii="Times New Roman" w:hAnsi="Times New Roman" w:cs="Times New Roman"/>
          <w:sz w:val="28"/>
          <w:szCs w:val="28"/>
        </w:rPr>
        <w:t>электронных средств обучения, сеть Интернет, социум, производственные предприятия,</w:t>
      </w:r>
      <w:r w:rsidR="00957C1E">
        <w:rPr>
          <w:rFonts w:ascii="Times New Roman" w:hAnsi="Times New Roman" w:cs="Times New Roman"/>
          <w:sz w:val="28"/>
          <w:szCs w:val="28"/>
        </w:rPr>
        <w:t xml:space="preserve"> </w:t>
      </w:r>
      <w:r w:rsidRPr="00B20D01">
        <w:rPr>
          <w:rFonts w:ascii="Times New Roman" w:hAnsi="Times New Roman" w:cs="Times New Roman"/>
          <w:sz w:val="28"/>
          <w:szCs w:val="28"/>
        </w:rPr>
        <w:t>центры работы с молодёжью и их услуги по</w:t>
      </w:r>
      <w:r w:rsidR="00957C1E">
        <w:rPr>
          <w:rFonts w:ascii="Times New Roman" w:hAnsi="Times New Roman" w:cs="Times New Roman"/>
          <w:sz w:val="28"/>
          <w:szCs w:val="28"/>
        </w:rPr>
        <w:t xml:space="preserve"> </w:t>
      </w:r>
      <w:r w:rsidRPr="00B20D01">
        <w:rPr>
          <w:rFonts w:ascii="Times New Roman" w:hAnsi="Times New Roman" w:cs="Times New Roman"/>
          <w:sz w:val="28"/>
          <w:szCs w:val="28"/>
        </w:rPr>
        <w:t>профориентационной работе. Также к возможностям урока можно отнести степень вовлеченности учащихся в процесс обучения.</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К угрозам следует отнести факторы, влияющие на достижение результата и здоровье учащихся: угрозы психическому и</w:t>
      </w:r>
      <w:r w:rsidR="00E67B72">
        <w:rPr>
          <w:rFonts w:ascii="Times New Roman" w:hAnsi="Times New Roman" w:cs="Times New Roman"/>
          <w:sz w:val="28"/>
          <w:szCs w:val="28"/>
        </w:rPr>
        <w:t xml:space="preserve"> </w:t>
      </w:r>
      <w:r w:rsidRPr="00B20D01">
        <w:rPr>
          <w:rFonts w:ascii="Times New Roman" w:hAnsi="Times New Roman" w:cs="Times New Roman"/>
          <w:sz w:val="28"/>
          <w:szCs w:val="28"/>
        </w:rPr>
        <w:t>физическому здоровью учащихся; обстоятельства, отвлекающих учащихся от учебно-познавательной деятельности (например, использование мобильного телефона на уроке).</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Для проведения SWOT-анализа урока целесообразно составить перечни:</w:t>
      </w:r>
    </w:p>
    <w:p w:rsidR="00C67AC6" w:rsidRPr="00B20D01" w:rsidRDefault="00C67AC6" w:rsidP="00010618">
      <w:pPr>
        <w:pStyle w:val="a5"/>
        <w:numPr>
          <w:ilvl w:val="0"/>
          <w:numId w:val="7"/>
        </w:numPr>
        <w:spacing w:after="0" w:line="276" w:lineRule="auto"/>
        <w:ind w:left="1701" w:right="850" w:firstLine="567"/>
        <w:rPr>
          <w:rFonts w:ascii="Times New Roman" w:hAnsi="Times New Roman" w:cs="Times New Roman"/>
          <w:sz w:val="28"/>
          <w:szCs w:val="28"/>
        </w:rPr>
      </w:pPr>
      <w:r w:rsidRPr="00B20D01">
        <w:rPr>
          <w:rFonts w:ascii="Times New Roman" w:hAnsi="Times New Roman" w:cs="Times New Roman"/>
          <w:sz w:val="28"/>
          <w:szCs w:val="28"/>
        </w:rPr>
        <w:t>критериев эффективности урока (этот перечень позволит выделить сильные и слабые аспекты урока);</w:t>
      </w:r>
    </w:p>
    <w:p w:rsidR="00C67AC6" w:rsidRPr="00B20D01" w:rsidRDefault="00C67AC6" w:rsidP="00010618">
      <w:pPr>
        <w:pStyle w:val="a5"/>
        <w:numPr>
          <w:ilvl w:val="0"/>
          <w:numId w:val="7"/>
        </w:numPr>
        <w:spacing w:after="0" w:line="276" w:lineRule="auto"/>
        <w:ind w:left="1701" w:right="850" w:firstLine="567"/>
        <w:rPr>
          <w:rFonts w:ascii="Times New Roman" w:hAnsi="Times New Roman" w:cs="Times New Roman"/>
          <w:sz w:val="28"/>
          <w:szCs w:val="28"/>
        </w:rPr>
      </w:pPr>
      <w:r w:rsidRPr="00B20D01">
        <w:rPr>
          <w:rFonts w:ascii="Times New Roman" w:hAnsi="Times New Roman" w:cs="Times New Roman"/>
          <w:sz w:val="28"/>
          <w:szCs w:val="28"/>
        </w:rPr>
        <w:t>возможностей, которые предоставляет образовательное учреждение и социокультурная среда для обеспечения эффективности урока (благодаря этому перечню субъекты анализа видят, как содержание урока связано с жизнью, как используется образовательный потенциал среды);</w:t>
      </w:r>
    </w:p>
    <w:p w:rsidR="00C67AC6" w:rsidRPr="00B20D01" w:rsidRDefault="00C67AC6" w:rsidP="00010618">
      <w:pPr>
        <w:pStyle w:val="a5"/>
        <w:numPr>
          <w:ilvl w:val="0"/>
          <w:numId w:val="7"/>
        </w:numPr>
        <w:spacing w:after="0" w:line="276" w:lineRule="auto"/>
        <w:ind w:left="1701" w:right="850" w:firstLine="567"/>
        <w:rPr>
          <w:rFonts w:ascii="Times New Roman" w:hAnsi="Times New Roman" w:cs="Times New Roman"/>
          <w:sz w:val="28"/>
          <w:szCs w:val="28"/>
        </w:rPr>
      </w:pPr>
      <w:r w:rsidRPr="00B20D01">
        <w:rPr>
          <w:rFonts w:ascii="Times New Roman" w:hAnsi="Times New Roman" w:cs="Times New Roman"/>
          <w:sz w:val="28"/>
          <w:szCs w:val="28"/>
        </w:rPr>
        <w:lastRenderedPageBreak/>
        <w:t xml:space="preserve">угроз (ориентация на этот перечень позволяет учителю продумывать урок так, чтобы противостоять угрозам, а при анализе обсуждается, что на уроке делалось, чтобы минимизировать их влияние на детей). </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Если после посещения урока администрация образовательного учреждения проводит SWOT-анализ</w:t>
      </w:r>
      <w:r w:rsidR="00E67B72">
        <w:rPr>
          <w:rFonts w:ascii="Times New Roman" w:hAnsi="Times New Roman" w:cs="Times New Roman"/>
          <w:sz w:val="28"/>
          <w:szCs w:val="28"/>
        </w:rPr>
        <w:t xml:space="preserve"> </w:t>
      </w:r>
      <w:r w:rsidRPr="00B20D01">
        <w:rPr>
          <w:rFonts w:ascii="Times New Roman" w:hAnsi="Times New Roman" w:cs="Times New Roman"/>
          <w:sz w:val="28"/>
          <w:szCs w:val="28"/>
        </w:rPr>
        <w:t>учебного занятия, то целесообразно сочетать анализ и самоанализ: администратор и педагог независимо друг от друга заполняют таблицу, после ее заполнения организуется выделение проблемных мест. Это позволит охватить возможные варианты решений проблемы, определить приоритетное направление действий, что в свою очередь формулирует стратегию дальнейшего развития личности педагога.</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Также SWOT-анализ может быть использован как</w:t>
      </w:r>
      <w:r w:rsidR="00E67B72">
        <w:rPr>
          <w:rFonts w:ascii="Times New Roman" w:hAnsi="Times New Roman" w:cs="Times New Roman"/>
          <w:sz w:val="28"/>
          <w:szCs w:val="28"/>
        </w:rPr>
        <w:t xml:space="preserve"> </w:t>
      </w:r>
      <w:r w:rsidRPr="00B20D01">
        <w:rPr>
          <w:rFonts w:ascii="Times New Roman" w:hAnsi="Times New Roman" w:cs="Times New Roman"/>
          <w:sz w:val="28"/>
          <w:szCs w:val="28"/>
        </w:rPr>
        <w:t>прием работы на уроке. Данный прием направлен на развитие критического мышления, позволяет структурировать, сравнивать информацию, формулировать и делать выводы и предположения</w:t>
      </w:r>
      <w:r w:rsidR="00E67B72">
        <w:rPr>
          <w:rFonts w:ascii="Times New Roman" w:hAnsi="Times New Roman" w:cs="Times New Roman"/>
          <w:sz w:val="28"/>
          <w:szCs w:val="28"/>
        </w:rPr>
        <w:t xml:space="preserve">. </w:t>
      </w:r>
      <w:r w:rsidRPr="00B20D01">
        <w:rPr>
          <w:rFonts w:ascii="Times New Roman" w:hAnsi="Times New Roman" w:cs="Times New Roman"/>
          <w:sz w:val="28"/>
          <w:szCs w:val="28"/>
        </w:rPr>
        <w:t xml:space="preserve">Дети учатся моделировать ситуации, предлагать несколько вариантов решения, находить оптимальный вариант.   </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 xml:space="preserve">На первом этапе урока дети знакомятся с учебным и дополнительным материалом, происходит обмен новой информацией. </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На втором этапе урока заполняют матрицу SWOT-анализа и выстраивают стратегию.</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На третьем этапе урока каждая группа знакомит с результатами работы.</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Четвертый этап - подведение итогов.</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Использование приема SWOT-анализа</w:t>
      </w:r>
      <w:r w:rsidR="00E2109D">
        <w:rPr>
          <w:rFonts w:ascii="Times New Roman" w:hAnsi="Times New Roman" w:cs="Times New Roman"/>
          <w:sz w:val="28"/>
          <w:szCs w:val="28"/>
        </w:rPr>
        <w:t xml:space="preserve"> </w:t>
      </w:r>
      <w:r w:rsidRPr="00B20D01">
        <w:rPr>
          <w:rFonts w:ascii="Times New Roman" w:hAnsi="Times New Roman" w:cs="Times New Roman"/>
          <w:sz w:val="28"/>
          <w:szCs w:val="28"/>
        </w:rPr>
        <w:t xml:space="preserve">развивает способность резюмировать информацию, кратко излагать сложные идеи, чувства и представления. В связи с этим особую актуальность приобретает работа над формированием и развитием у учащихся понятийного мышления. Умение раскрывать основные понятия, прослеживать логические взаимосвязи между социальными явлениями, формулировать на основе приобретённых знаний собственные суждения и аргументы, уметь работать с информацией ― умения, необходимые для успешной сдачи государственной итоговой аттестации. </w:t>
      </w:r>
    </w:p>
    <w:p w:rsidR="00C67AC6" w:rsidRPr="00B20D01" w:rsidRDefault="00C67AC6" w:rsidP="00010618">
      <w:pPr>
        <w:spacing w:after="0"/>
        <w:ind w:left="1701" w:right="850" w:firstLine="851"/>
        <w:rPr>
          <w:rFonts w:ascii="Times New Roman" w:hAnsi="Times New Roman" w:cs="Times New Roman"/>
          <w:sz w:val="28"/>
          <w:szCs w:val="28"/>
        </w:rPr>
      </w:pPr>
      <w:r w:rsidRPr="00B20D01">
        <w:rPr>
          <w:rFonts w:ascii="Times New Roman" w:hAnsi="Times New Roman" w:cs="Times New Roman"/>
          <w:sz w:val="28"/>
          <w:szCs w:val="28"/>
        </w:rPr>
        <w:t>Несмотря на то, что SWOT-анализ пришел в образовательную среду из бизнеса, он может широко использоваться практически во всех сферах деятельности образовательного учреждения: от формирования общей стратегии развития организации</w:t>
      </w:r>
      <w:r w:rsidR="00766A41">
        <w:rPr>
          <w:rFonts w:ascii="Times New Roman" w:hAnsi="Times New Roman" w:cs="Times New Roman"/>
          <w:sz w:val="28"/>
          <w:szCs w:val="28"/>
        </w:rPr>
        <w:t xml:space="preserve"> </w:t>
      </w:r>
      <w:r w:rsidRPr="00B20D01">
        <w:rPr>
          <w:rFonts w:ascii="Times New Roman" w:hAnsi="Times New Roman" w:cs="Times New Roman"/>
          <w:sz w:val="28"/>
          <w:szCs w:val="28"/>
        </w:rPr>
        <w:t>до формирования системы оценивания и проведения занятий.</w:t>
      </w:r>
    </w:p>
    <w:p w:rsidR="00BD17AC" w:rsidRDefault="00BD17AC" w:rsidP="00B20D01">
      <w:pPr>
        <w:ind w:left="1701" w:right="850"/>
        <w:jc w:val="both"/>
        <w:rPr>
          <w:rFonts w:ascii="Times New Roman" w:hAnsi="Times New Roman" w:cs="Times New Roman"/>
          <w:b/>
          <w:i/>
          <w:sz w:val="28"/>
          <w:szCs w:val="28"/>
          <w:lang w:val="en-US"/>
        </w:rPr>
      </w:pPr>
    </w:p>
    <w:p w:rsidR="00C67AC6" w:rsidRPr="00B20D01" w:rsidRDefault="00C67AC6" w:rsidP="00B20D01">
      <w:pPr>
        <w:ind w:left="1701" w:right="850"/>
        <w:jc w:val="both"/>
        <w:rPr>
          <w:rFonts w:ascii="Times New Roman" w:hAnsi="Times New Roman" w:cs="Times New Roman"/>
          <w:b/>
          <w:i/>
          <w:sz w:val="28"/>
          <w:szCs w:val="28"/>
        </w:rPr>
      </w:pPr>
      <w:r w:rsidRPr="00B20D01">
        <w:rPr>
          <w:rFonts w:ascii="Times New Roman" w:hAnsi="Times New Roman" w:cs="Times New Roman"/>
          <w:b/>
          <w:i/>
          <w:sz w:val="28"/>
          <w:szCs w:val="28"/>
        </w:rPr>
        <w:lastRenderedPageBreak/>
        <w:t>Источники:</w:t>
      </w:r>
    </w:p>
    <w:p w:rsidR="00C67AC6" w:rsidRPr="00962618" w:rsidRDefault="00C67AC6" w:rsidP="00962618">
      <w:pPr>
        <w:pStyle w:val="a5"/>
        <w:numPr>
          <w:ilvl w:val="0"/>
          <w:numId w:val="8"/>
        </w:numPr>
        <w:spacing w:line="240" w:lineRule="auto"/>
        <w:ind w:left="1701" w:right="850"/>
        <w:rPr>
          <w:rFonts w:ascii="Times New Roman" w:hAnsi="Times New Roman" w:cs="Times New Roman"/>
          <w:sz w:val="28"/>
          <w:szCs w:val="28"/>
        </w:rPr>
      </w:pPr>
      <w:r w:rsidRPr="00962618">
        <w:rPr>
          <w:rFonts w:ascii="Times New Roman" w:hAnsi="Times New Roman" w:cs="Times New Roman"/>
          <w:sz w:val="28"/>
          <w:szCs w:val="28"/>
        </w:rPr>
        <w:t>Акулич И.Л. Маркетинг: - Учебник / И.Л. Акулич. - 2-е изд., перераб. и доп. - М.: Высш. шк., 2012. - 447 с.</w:t>
      </w:r>
    </w:p>
    <w:p w:rsidR="00C67AC6" w:rsidRPr="00962618" w:rsidRDefault="00C67AC6" w:rsidP="00962618">
      <w:pPr>
        <w:pStyle w:val="a5"/>
        <w:numPr>
          <w:ilvl w:val="0"/>
          <w:numId w:val="8"/>
        </w:numPr>
        <w:spacing w:line="240" w:lineRule="auto"/>
        <w:ind w:left="1701" w:right="850"/>
        <w:rPr>
          <w:rFonts w:ascii="Times New Roman" w:hAnsi="Times New Roman" w:cs="Times New Roman"/>
          <w:sz w:val="28"/>
          <w:szCs w:val="28"/>
        </w:rPr>
      </w:pPr>
      <w:r w:rsidRPr="00962618">
        <w:rPr>
          <w:rFonts w:ascii="Times New Roman" w:hAnsi="Times New Roman" w:cs="Times New Roman"/>
          <w:sz w:val="28"/>
          <w:szCs w:val="28"/>
        </w:rPr>
        <w:t>Баринов В.А., Харченко В.Л. Стратегический менеджмент: Учебник. - М.: ИНФРА-М, 2010. - 137 с.</w:t>
      </w:r>
    </w:p>
    <w:p w:rsidR="00C67AC6" w:rsidRPr="00962618" w:rsidRDefault="00C67AC6" w:rsidP="00962618">
      <w:pPr>
        <w:pStyle w:val="a5"/>
        <w:numPr>
          <w:ilvl w:val="0"/>
          <w:numId w:val="8"/>
        </w:numPr>
        <w:spacing w:line="240" w:lineRule="auto"/>
        <w:ind w:left="1701" w:right="850"/>
        <w:rPr>
          <w:rFonts w:ascii="Times New Roman" w:hAnsi="Times New Roman" w:cs="Times New Roman"/>
          <w:sz w:val="28"/>
          <w:szCs w:val="28"/>
        </w:rPr>
      </w:pPr>
      <w:r w:rsidRPr="00962618">
        <w:rPr>
          <w:rFonts w:ascii="Times New Roman" w:hAnsi="Times New Roman" w:cs="Times New Roman"/>
          <w:sz w:val="28"/>
          <w:szCs w:val="28"/>
        </w:rPr>
        <w:t>Запрудский Н.И. SWOT-анализа учебного занятия / Н.И. Запрудский // К</w:t>
      </w:r>
      <w:r w:rsidRPr="00962618">
        <w:rPr>
          <w:rFonts w:ascii="Times New Roman" w:hAnsi="Times New Roman" w:cs="Times New Roman"/>
          <w:sz w:val="28"/>
          <w:szCs w:val="28"/>
          <w:lang w:val="en-US"/>
        </w:rPr>
        <w:t>i</w:t>
      </w:r>
      <w:r w:rsidRPr="00962618">
        <w:rPr>
          <w:rFonts w:ascii="Times New Roman" w:hAnsi="Times New Roman" w:cs="Times New Roman"/>
          <w:sz w:val="28"/>
          <w:szCs w:val="28"/>
        </w:rPr>
        <w:t>раванне у адукацы</w:t>
      </w:r>
      <w:r w:rsidRPr="00962618">
        <w:rPr>
          <w:rFonts w:ascii="Times New Roman" w:hAnsi="Times New Roman" w:cs="Times New Roman"/>
          <w:sz w:val="28"/>
          <w:szCs w:val="28"/>
          <w:lang w:val="en-US"/>
        </w:rPr>
        <w:t>i</w:t>
      </w:r>
      <w:r w:rsidRPr="00962618">
        <w:rPr>
          <w:rFonts w:ascii="Times New Roman" w:hAnsi="Times New Roman" w:cs="Times New Roman"/>
          <w:sz w:val="28"/>
          <w:szCs w:val="28"/>
        </w:rPr>
        <w:t xml:space="preserve">. 2010. - №8. </w:t>
      </w:r>
      <w:r w:rsidRPr="00962618">
        <w:rPr>
          <w:rFonts w:ascii="Times New Roman" w:hAnsi="Times New Roman" w:cs="Times New Roman"/>
          <w:sz w:val="28"/>
          <w:szCs w:val="28"/>
          <w:lang w:val="en-US"/>
        </w:rPr>
        <w:t>c</w:t>
      </w:r>
      <w:r w:rsidRPr="00962618">
        <w:rPr>
          <w:rFonts w:ascii="Times New Roman" w:hAnsi="Times New Roman" w:cs="Times New Roman"/>
          <w:sz w:val="28"/>
          <w:szCs w:val="28"/>
        </w:rPr>
        <w:t>. 50-51</w:t>
      </w:r>
    </w:p>
    <w:p w:rsidR="00C67AC6" w:rsidRPr="00962618" w:rsidRDefault="00C67AC6" w:rsidP="00962618">
      <w:pPr>
        <w:pStyle w:val="a5"/>
        <w:numPr>
          <w:ilvl w:val="0"/>
          <w:numId w:val="8"/>
        </w:numPr>
        <w:spacing w:after="0" w:line="240" w:lineRule="auto"/>
        <w:ind w:left="1701" w:right="850"/>
        <w:rPr>
          <w:rFonts w:ascii="Times New Roman" w:hAnsi="Times New Roman" w:cs="Times New Roman"/>
          <w:sz w:val="28"/>
          <w:szCs w:val="28"/>
        </w:rPr>
      </w:pPr>
      <w:r w:rsidRPr="00962618">
        <w:rPr>
          <w:rFonts w:ascii="Times New Roman" w:hAnsi="Times New Roman" w:cs="Times New Roman"/>
          <w:sz w:val="28"/>
          <w:szCs w:val="28"/>
        </w:rPr>
        <w:t>Ишомухаммедов Р., Абдукадиров А., Пардаев А. Инновационные технологии в образовании.// Ташкент. -2008. -180 с.</w:t>
      </w:r>
    </w:p>
    <w:p w:rsidR="00C67AC6" w:rsidRPr="00962618" w:rsidRDefault="00C67AC6" w:rsidP="00962618">
      <w:pPr>
        <w:pStyle w:val="a5"/>
        <w:numPr>
          <w:ilvl w:val="0"/>
          <w:numId w:val="8"/>
        </w:numPr>
        <w:spacing w:line="240" w:lineRule="auto"/>
        <w:ind w:left="1701" w:right="850"/>
        <w:rPr>
          <w:rFonts w:ascii="Times New Roman" w:hAnsi="Times New Roman" w:cs="Times New Roman"/>
          <w:sz w:val="28"/>
          <w:szCs w:val="28"/>
        </w:rPr>
      </w:pPr>
      <w:r w:rsidRPr="00962618">
        <w:rPr>
          <w:rFonts w:ascii="Times New Roman" w:hAnsi="Times New Roman" w:cs="Times New Roman"/>
          <w:sz w:val="28"/>
          <w:szCs w:val="28"/>
        </w:rPr>
        <w:t xml:space="preserve">Кодолов С. М. Система контроля и оценки результатов деятельности участников образовательного процесса // Дополнительное образование. 2005. №8. С. 17-24. </w:t>
      </w:r>
    </w:p>
    <w:p w:rsidR="00C67AC6" w:rsidRPr="00962618" w:rsidRDefault="00C67AC6" w:rsidP="00962618">
      <w:pPr>
        <w:pStyle w:val="a5"/>
        <w:numPr>
          <w:ilvl w:val="0"/>
          <w:numId w:val="8"/>
        </w:numPr>
        <w:spacing w:line="240" w:lineRule="auto"/>
        <w:ind w:left="1701" w:right="850"/>
        <w:rPr>
          <w:rFonts w:ascii="Times New Roman" w:hAnsi="Times New Roman" w:cs="Times New Roman"/>
          <w:sz w:val="28"/>
          <w:szCs w:val="28"/>
        </w:rPr>
      </w:pPr>
      <w:r w:rsidRPr="00962618">
        <w:rPr>
          <w:rFonts w:ascii="Times New Roman" w:hAnsi="Times New Roman" w:cs="Times New Roman"/>
          <w:sz w:val="28"/>
          <w:szCs w:val="28"/>
        </w:rPr>
        <w:t>Колмогорцева Т. А. Педагогический мониторинг как механизм управления качеством образования / / Дополнительное образование. 2003. №7 С. 11-12.</w:t>
      </w:r>
    </w:p>
    <w:p w:rsidR="00C67AC6" w:rsidRPr="00962618" w:rsidRDefault="00C67AC6" w:rsidP="00962618">
      <w:pPr>
        <w:pStyle w:val="a5"/>
        <w:numPr>
          <w:ilvl w:val="0"/>
          <w:numId w:val="8"/>
        </w:numPr>
        <w:spacing w:after="0" w:line="240" w:lineRule="auto"/>
        <w:ind w:left="1701" w:right="850"/>
        <w:rPr>
          <w:rFonts w:ascii="Times New Roman" w:hAnsi="Times New Roman" w:cs="Times New Roman"/>
          <w:sz w:val="28"/>
          <w:szCs w:val="28"/>
        </w:rPr>
      </w:pPr>
      <w:r w:rsidRPr="00962618">
        <w:rPr>
          <w:rFonts w:ascii="Times New Roman" w:hAnsi="Times New Roman" w:cs="Times New Roman"/>
          <w:sz w:val="28"/>
          <w:szCs w:val="28"/>
        </w:rPr>
        <w:t xml:space="preserve">Котлер Ф. Маркетинг менеджмент. М. : Питер, 2008. </w:t>
      </w:r>
    </w:p>
    <w:p w:rsidR="00C67AC6" w:rsidRPr="00962618" w:rsidRDefault="00C67AC6" w:rsidP="00962618">
      <w:pPr>
        <w:pStyle w:val="a3"/>
        <w:numPr>
          <w:ilvl w:val="0"/>
          <w:numId w:val="8"/>
        </w:numPr>
        <w:spacing w:before="0" w:beforeAutospacing="0" w:after="0" w:afterAutospacing="0"/>
        <w:ind w:left="1701" w:right="850"/>
        <w:rPr>
          <w:sz w:val="28"/>
          <w:szCs w:val="28"/>
        </w:rPr>
      </w:pPr>
      <w:r w:rsidRPr="00962618">
        <w:rPr>
          <w:sz w:val="28"/>
          <w:szCs w:val="28"/>
        </w:rPr>
        <w:t>Лукьянова М.И. Психолого-педагогическая компетентность учителя. // Педагогика. – 2001. – №10. – С. 56-61.</w:t>
      </w:r>
    </w:p>
    <w:p w:rsidR="00C67AC6" w:rsidRPr="00962618" w:rsidRDefault="00C67AC6" w:rsidP="00962618">
      <w:pPr>
        <w:pStyle w:val="a5"/>
        <w:numPr>
          <w:ilvl w:val="0"/>
          <w:numId w:val="8"/>
        </w:numPr>
        <w:spacing w:after="0" w:line="240" w:lineRule="auto"/>
        <w:ind w:left="1701" w:right="850"/>
        <w:rPr>
          <w:rFonts w:ascii="Times New Roman" w:hAnsi="Times New Roman" w:cs="Times New Roman"/>
          <w:sz w:val="28"/>
          <w:szCs w:val="28"/>
        </w:rPr>
      </w:pPr>
      <w:r w:rsidRPr="00962618">
        <w:rPr>
          <w:rFonts w:ascii="Times New Roman" w:hAnsi="Times New Roman" w:cs="Times New Roman"/>
          <w:sz w:val="28"/>
          <w:szCs w:val="28"/>
        </w:rPr>
        <w:t>Современные тенденции и проблемы развития профессиональной компетентности педагогов: материалы научно-практической конференции с международным участием, посвященной 75-летию Минского областного института развития образования, Минск, 8–9 октября, 2015 г. / Минск, 2015. – С. 11.</w:t>
      </w:r>
    </w:p>
    <w:p w:rsidR="00C67AC6" w:rsidRPr="00962618" w:rsidRDefault="00C67AC6" w:rsidP="00962618">
      <w:pPr>
        <w:pStyle w:val="2"/>
        <w:numPr>
          <w:ilvl w:val="0"/>
          <w:numId w:val="8"/>
        </w:numPr>
        <w:shd w:val="clear" w:color="auto" w:fill="FFFFFF"/>
        <w:spacing w:before="0" w:after="240"/>
        <w:ind w:left="1701" w:right="850"/>
        <w:textAlignment w:val="baseline"/>
        <w:rPr>
          <w:b w:val="0"/>
          <w:sz w:val="28"/>
          <w:szCs w:val="28"/>
        </w:rPr>
      </w:pPr>
      <w:r w:rsidRPr="00962618">
        <w:rPr>
          <w:b w:val="0"/>
          <w:sz w:val="28"/>
          <w:szCs w:val="28"/>
        </w:rPr>
        <w:t xml:space="preserve">Сорокина Е.Л., Елинская Я. А. Использование технологии swot-анализа при проектировании программ развития образовательных учреждений. / Сибирский институт практической психологии, педагогики и социальной работы. [Электрон. ресурс] – Режим доступа: </w:t>
      </w:r>
      <w:hyperlink r:id="rId8" w:history="1">
        <w:r w:rsidRPr="00962618">
          <w:rPr>
            <w:rStyle w:val="a4"/>
            <w:b w:val="0"/>
            <w:color w:val="auto"/>
            <w:sz w:val="28"/>
            <w:szCs w:val="28"/>
          </w:rPr>
          <w:t>https://sispp.ru/articles/ispolzovanie-tehnologii-swot-analiza-pri-proektirovanii-programm-razvitiya-obrazovatelnyh-uchrezhdenij/</w:t>
        </w:r>
      </w:hyperlink>
    </w:p>
    <w:p w:rsidR="00C67AC6" w:rsidRPr="00962618" w:rsidRDefault="00C67AC6" w:rsidP="00962618">
      <w:pPr>
        <w:pStyle w:val="a3"/>
        <w:numPr>
          <w:ilvl w:val="0"/>
          <w:numId w:val="8"/>
        </w:numPr>
        <w:spacing w:before="120" w:beforeAutospacing="0" w:after="120" w:afterAutospacing="0"/>
        <w:ind w:left="1701" w:right="850"/>
        <w:rPr>
          <w:sz w:val="28"/>
          <w:szCs w:val="28"/>
        </w:rPr>
      </w:pPr>
      <w:r w:rsidRPr="00962618">
        <w:rPr>
          <w:sz w:val="28"/>
          <w:szCs w:val="28"/>
        </w:rPr>
        <w:t>Сорокина Т.М. Развитие профессиональной компетенции будущего учителя средствами интегрированного учебного содержания. //Начальная школа. – 2004. – №2. – С. 110-114.</w:t>
      </w:r>
    </w:p>
    <w:p w:rsidR="00C67AC6" w:rsidRPr="00962618" w:rsidRDefault="00C67AC6" w:rsidP="00962618">
      <w:pPr>
        <w:pStyle w:val="a3"/>
        <w:numPr>
          <w:ilvl w:val="0"/>
          <w:numId w:val="8"/>
        </w:numPr>
        <w:spacing w:before="120" w:beforeAutospacing="0" w:after="120" w:afterAutospacing="0"/>
        <w:ind w:left="1701" w:right="850"/>
        <w:rPr>
          <w:sz w:val="28"/>
          <w:szCs w:val="28"/>
        </w:rPr>
      </w:pPr>
      <w:r w:rsidRPr="00962618">
        <w:rPr>
          <w:sz w:val="28"/>
          <w:szCs w:val="28"/>
        </w:rPr>
        <w:t>Хуторской А.В. Ключевые компетенции как компонент личностно- ориентированной парадигмы. //Народное образование. – 2003. – № 2. – С. 58-64.</w:t>
      </w:r>
    </w:p>
    <w:p w:rsidR="00C67AC6" w:rsidRPr="00962618" w:rsidRDefault="00C67AC6" w:rsidP="00962618">
      <w:pPr>
        <w:pStyle w:val="a5"/>
        <w:numPr>
          <w:ilvl w:val="0"/>
          <w:numId w:val="8"/>
        </w:numPr>
        <w:spacing w:line="240" w:lineRule="auto"/>
        <w:ind w:left="1701" w:right="850"/>
        <w:rPr>
          <w:rFonts w:ascii="Times New Roman" w:eastAsia="Times New Roman" w:hAnsi="Times New Roman" w:cs="Times New Roman"/>
          <w:sz w:val="28"/>
          <w:szCs w:val="28"/>
          <w:lang w:eastAsia="ru-RU"/>
        </w:rPr>
      </w:pPr>
      <w:r w:rsidRPr="00962618">
        <w:rPr>
          <w:rFonts w:ascii="Times New Roman" w:eastAsia="Times New Roman" w:hAnsi="Times New Roman" w:cs="Times New Roman"/>
          <w:sz w:val="28"/>
          <w:szCs w:val="28"/>
          <w:shd w:val="clear" w:color="auto" w:fill="FFFFFF"/>
          <w:lang w:eastAsia="ru-RU"/>
        </w:rPr>
        <w:t>SWOT-анализ школы.</w:t>
      </w:r>
      <w:r w:rsidRPr="00962618">
        <w:rPr>
          <w:rFonts w:ascii="Times New Roman" w:hAnsi="Times New Roman" w:cs="Times New Roman"/>
          <w:sz w:val="28"/>
          <w:szCs w:val="28"/>
          <w:shd w:val="clear" w:color="auto" w:fill="FFFFFF"/>
        </w:rPr>
        <w:t xml:space="preserve"> [Электрон. ресурс] – Режим доступа:</w:t>
      </w:r>
      <w:hyperlink r:id="rId9" w:history="1">
        <w:r w:rsidRPr="00962618">
          <w:rPr>
            <w:rFonts w:ascii="Times New Roman" w:eastAsia="Times New Roman" w:hAnsi="Times New Roman" w:cs="Times New Roman"/>
            <w:sz w:val="28"/>
            <w:szCs w:val="28"/>
            <w:u w:val="single"/>
            <w:lang w:eastAsia="ru-RU"/>
          </w:rPr>
          <w:t>https://www.menobr.ru/article/65563-qqq-18-m12-swot-analiz-shkoly</w:t>
        </w:r>
      </w:hyperlink>
    </w:p>
    <w:p w:rsidR="00C67AC6" w:rsidRPr="00962618" w:rsidRDefault="00C67AC6" w:rsidP="00962618">
      <w:pPr>
        <w:pStyle w:val="a5"/>
        <w:numPr>
          <w:ilvl w:val="0"/>
          <w:numId w:val="8"/>
        </w:numPr>
        <w:shd w:val="clear" w:color="auto" w:fill="FFFFFF"/>
        <w:spacing w:after="195" w:line="240" w:lineRule="auto"/>
        <w:ind w:left="1701" w:right="850"/>
        <w:outlineLvl w:val="0"/>
        <w:rPr>
          <w:rFonts w:ascii="Times New Roman" w:hAnsi="Times New Roman" w:cs="Times New Roman"/>
          <w:sz w:val="28"/>
          <w:szCs w:val="28"/>
        </w:rPr>
      </w:pPr>
      <w:r w:rsidRPr="00962618">
        <w:rPr>
          <w:rFonts w:ascii="Times New Roman" w:eastAsia="Times New Roman" w:hAnsi="Times New Roman" w:cs="Times New Roman"/>
          <w:bCs/>
          <w:kern w:val="36"/>
          <w:sz w:val="28"/>
          <w:szCs w:val="28"/>
          <w:lang w:eastAsia="ru-RU"/>
        </w:rPr>
        <w:t xml:space="preserve">SWOT-анализ школы: в чем польза и как его провести. </w:t>
      </w:r>
      <w:r w:rsidRPr="00962618">
        <w:rPr>
          <w:rFonts w:ascii="Times New Roman" w:hAnsi="Times New Roman" w:cs="Times New Roman"/>
          <w:sz w:val="28"/>
          <w:szCs w:val="28"/>
          <w:shd w:val="clear" w:color="auto" w:fill="FFFFFF"/>
        </w:rPr>
        <w:t>[Электрон. ресурс] – Режим доступа:</w:t>
      </w:r>
      <w:hyperlink r:id="rId10" w:history="1">
        <w:r w:rsidRPr="00962618">
          <w:rPr>
            <w:rStyle w:val="a4"/>
            <w:rFonts w:ascii="Times New Roman" w:hAnsi="Times New Roman" w:cs="Times New Roman"/>
            <w:color w:val="auto"/>
            <w:sz w:val="28"/>
            <w:szCs w:val="28"/>
          </w:rPr>
          <w:t>https://activityedu.ru/Blogs/blog/swot-analiz-shkoly-v-chem-polza-i-kak-ego-provesti-op20/</w:t>
        </w:r>
      </w:hyperlink>
    </w:p>
    <w:p w:rsidR="0045428D" w:rsidRPr="00962618" w:rsidRDefault="0045428D" w:rsidP="00B20D01">
      <w:pPr>
        <w:ind w:left="1701" w:right="850"/>
        <w:rPr>
          <w:rFonts w:ascii="Times New Roman" w:hAnsi="Times New Roman" w:cs="Times New Roman"/>
          <w:sz w:val="28"/>
          <w:szCs w:val="28"/>
        </w:rPr>
      </w:pPr>
    </w:p>
    <w:p w:rsidR="00962618" w:rsidRPr="00962618" w:rsidRDefault="00962618">
      <w:pPr>
        <w:ind w:left="1701" w:right="850"/>
        <w:rPr>
          <w:rFonts w:ascii="Times New Roman" w:hAnsi="Times New Roman" w:cs="Times New Roman"/>
          <w:sz w:val="28"/>
          <w:szCs w:val="28"/>
        </w:rPr>
      </w:pPr>
    </w:p>
    <w:sectPr w:rsidR="00962618" w:rsidRPr="00962618" w:rsidSect="00B20D01">
      <w:headerReference w:type="default" r:id="rId11"/>
      <w:footerReference w:type="default" r:id="rId12"/>
      <w:pgSz w:w="11906" w:h="16838"/>
      <w:pgMar w:top="1134" w:right="0" w:bottom="1134"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074" w:rsidRDefault="00BC3074" w:rsidP="00DA3B9B">
      <w:pPr>
        <w:spacing w:after="0" w:line="240" w:lineRule="auto"/>
      </w:pPr>
      <w:r>
        <w:separator/>
      </w:r>
    </w:p>
  </w:endnote>
  <w:endnote w:type="continuationSeparator" w:id="1">
    <w:p w:rsidR="00BC3074" w:rsidRDefault="00BC3074" w:rsidP="00DA3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660520"/>
      <w:docPartObj>
        <w:docPartGallery w:val="Page Numbers (Bottom of Page)"/>
        <w:docPartUnique/>
      </w:docPartObj>
    </w:sdtPr>
    <w:sdtContent>
      <w:p w:rsidR="00E063DE" w:rsidRDefault="004800F9">
        <w:pPr>
          <w:pStyle w:val="a8"/>
          <w:jc w:val="center"/>
        </w:pPr>
        <w:r>
          <w:fldChar w:fldCharType="begin"/>
        </w:r>
        <w:r w:rsidR="0045428D">
          <w:instrText>PAGE   \* MERGEFORMAT</w:instrText>
        </w:r>
        <w:r>
          <w:fldChar w:fldCharType="separate"/>
        </w:r>
        <w:r w:rsidR="00E11547">
          <w:rPr>
            <w:noProof/>
          </w:rPr>
          <w:t>10</w:t>
        </w:r>
        <w:r>
          <w:fldChar w:fldCharType="end"/>
        </w:r>
      </w:p>
    </w:sdtContent>
  </w:sdt>
  <w:p w:rsidR="00E063DE" w:rsidRDefault="00BC30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074" w:rsidRDefault="00BC3074" w:rsidP="00DA3B9B">
      <w:pPr>
        <w:spacing w:after="0" w:line="240" w:lineRule="auto"/>
      </w:pPr>
      <w:r>
        <w:separator/>
      </w:r>
    </w:p>
  </w:footnote>
  <w:footnote w:type="continuationSeparator" w:id="1">
    <w:p w:rsidR="00BC3074" w:rsidRDefault="00BC3074" w:rsidP="00DA3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60" w:rsidRDefault="00BC3074" w:rsidP="000F4360">
    <w:pPr>
      <w:pStyle w:val="a6"/>
      <w:jc w:val="right"/>
    </w:pPr>
  </w:p>
  <w:p w:rsidR="000F4360" w:rsidRDefault="00BC30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60F"/>
    <w:multiLevelType w:val="hybridMultilevel"/>
    <w:tmpl w:val="482C12C2"/>
    <w:lvl w:ilvl="0" w:tplc="9D985D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3C724F"/>
    <w:multiLevelType w:val="hybridMultilevel"/>
    <w:tmpl w:val="11F41F0E"/>
    <w:lvl w:ilvl="0" w:tplc="9D985D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930BB6"/>
    <w:multiLevelType w:val="hybridMultilevel"/>
    <w:tmpl w:val="F2E2575C"/>
    <w:lvl w:ilvl="0" w:tplc="9D985D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3478CD"/>
    <w:multiLevelType w:val="hybridMultilevel"/>
    <w:tmpl w:val="2C84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A1057"/>
    <w:multiLevelType w:val="hybridMultilevel"/>
    <w:tmpl w:val="28E68648"/>
    <w:lvl w:ilvl="0" w:tplc="9D985D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A081CBE"/>
    <w:multiLevelType w:val="hybridMultilevel"/>
    <w:tmpl w:val="CB8A244C"/>
    <w:lvl w:ilvl="0" w:tplc="9D985D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8B6CE9"/>
    <w:multiLevelType w:val="hybridMultilevel"/>
    <w:tmpl w:val="FE1628CC"/>
    <w:lvl w:ilvl="0" w:tplc="9D985D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8D85170"/>
    <w:multiLevelType w:val="hybridMultilevel"/>
    <w:tmpl w:val="1BDE71EE"/>
    <w:lvl w:ilvl="0" w:tplc="9D985DA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7AC6"/>
    <w:rsid w:val="00010618"/>
    <w:rsid w:val="00062D31"/>
    <w:rsid w:val="00154E56"/>
    <w:rsid w:val="00176C53"/>
    <w:rsid w:val="001C45A4"/>
    <w:rsid w:val="002A6B2A"/>
    <w:rsid w:val="002E77D4"/>
    <w:rsid w:val="0045428D"/>
    <w:rsid w:val="004800F9"/>
    <w:rsid w:val="00550DA1"/>
    <w:rsid w:val="00766A41"/>
    <w:rsid w:val="00827FBD"/>
    <w:rsid w:val="00957C1E"/>
    <w:rsid w:val="00962618"/>
    <w:rsid w:val="00976A17"/>
    <w:rsid w:val="009843F3"/>
    <w:rsid w:val="00A44F47"/>
    <w:rsid w:val="00B17BDD"/>
    <w:rsid w:val="00B20D01"/>
    <w:rsid w:val="00B3589B"/>
    <w:rsid w:val="00BC3074"/>
    <w:rsid w:val="00BD17AC"/>
    <w:rsid w:val="00BE07DA"/>
    <w:rsid w:val="00C103C6"/>
    <w:rsid w:val="00C67AC6"/>
    <w:rsid w:val="00CA6ABC"/>
    <w:rsid w:val="00D87755"/>
    <w:rsid w:val="00D93D6C"/>
    <w:rsid w:val="00DA3B9B"/>
    <w:rsid w:val="00E10399"/>
    <w:rsid w:val="00E11547"/>
    <w:rsid w:val="00E2109D"/>
    <w:rsid w:val="00E67B72"/>
    <w:rsid w:val="00EB0FAE"/>
    <w:rsid w:val="00F04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9B"/>
  </w:style>
  <w:style w:type="paragraph" w:styleId="2">
    <w:name w:val="heading 2"/>
    <w:basedOn w:val="a"/>
    <w:link w:val="20"/>
    <w:uiPriority w:val="9"/>
    <w:qFormat/>
    <w:rsid w:val="00C67A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7AC6"/>
    <w:rPr>
      <w:rFonts w:ascii="Times New Roman" w:eastAsia="Times New Roman" w:hAnsi="Times New Roman" w:cs="Times New Roman"/>
      <w:b/>
      <w:bCs/>
      <w:sz w:val="36"/>
      <w:szCs w:val="36"/>
    </w:rPr>
  </w:style>
  <w:style w:type="paragraph" w:styleId="a3">
    <w:name w:val="Normal (Web)"/>
    <w:basedOn w:val="a"/>
    <w:uiPriority w:val="99"/>
    <w:unhideWhenUsed/>
    <w:rsid w:val="00C67A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67AC6"/>
    <w:rPr>
      <w:color w:val="0000FF"/>
      <w:u w:val="single"/>
    </w:rPr>
  </w:style>
  <w:style w:type="paragraph" w:styleId="a5">
    <w:name w:val="List Paragraph"/>
    <w:basedOn w:val="a"/>
    <w:uiPriority w:val="34"/>
    <w:qFormat/>
    <w:rsid w:val="00C67AC6"/>
    <w:pPr>
      <w:spacing w:after="160" w:line="259" w:lineRule="auto"/>
      <w:ind w:left="720"/>
      <w:contextualSpacing/>
    </w:pPr>
    <w:rPr>
      <w:rFonts w:eastAsiaTheme="minorHAnsi"/>
      <w:lang w:eastAsia="en-US"/>
    </w:rPr>
  </w:style>
  <w:style w:type="paragraph" w:styleId="a6">
    <w:name w:val="header"/>
    <w:basedOn w:val="a"/>
    <w:link w:val="a7"/>
    <w:uiPriority w:val="99"/>
    <w:unhideWhenUsed/>
    <w:rsid w:val="00C67AC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C67AC6"/>
    <w:rPr>
      <w:rFonts w:eastAsiaTheme="minorHAnsi"/>
      <w:lang w:eastAsia="en-US"/>
    </w:rPr>
  </w:style>
  <w:style w:type="paragraph" w:styleId="a8">
    <w:name w:val="footer"/>
    <w:basedOn w:val="a"/>
    <w:link w:val="a9"/>
    <w:uiPriority w:val="99"/>
    <w:unhideWhenUsed/>
    <w:rsid w:val="00C67AC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C67AC6"/>
    <w:rPr>
      <w:rFonts w:eastAsiaTheme="minorHAnsi"/>
      <w:lang w:eastAsia="en-US"/>
    </w:rPr>
  </w:style>
  <w:style w:type="table" w:styleId="aa">
    <w:name w:val="Table Grid"/>
    <w:basedOn w:val="a1"/>
    <w:uiPriority w:val="39"/>
    <w:rsid w:val="00C67AC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67A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A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spp.ru/articles/ispolzovanie-tehnologii-swot-analiza-pri-proektirovanii-programm-razvitiya-obrazovatelnyh-uchrezhdeni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ctivityedu.ru/Blogs/blog/swot-analiz-shkoly-v-chem-polza-i-kak-ego-provesti-op20/" TargetMode="External"/><Relationship Id="rId4" Type="http://schemas.openxmlformats.org/officeDocument/2006/relationships/webSettings" Target="webSettings.xml"/><Relationship Id="rId9" Type="http://schemas.openxmlformats.org/officeDocument/2006/relationships/hyperlink" Target="https://www.menobr.ru/article/65563-qqq-18-m12-swot-analiz-shkol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2890</Words>
  <Characters>16473</Characters>
  <Application>Microsoft Office Word</Application>
  <DocSecurity>0</DocSecurity>
  <Lines>137</Lines>
  <Paragraphs>38</Paragraphs>
  <ScaleCrop>false</ScaleCrop>
  <Company/>
  <LinksUpToDate>false</LinksUpToDate>
  <CharactersWithSpaces>19325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37</cp:revision>
  <dcterms:created xsi:type="dcterms:W3CDTF">2022-01-31T09:29:00Z</dcterms:created>
  <dcterms:modified xsi:type="dcterms:W3CDTF">2022-01-31T10:09:00Z</dcterms:modified>
</cp:coreProperties>
</file>